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216D8" w14:textId="73FF12A5" w:rsidR="00732611" w:rsidRDefault="00732611" w:rsidP="00732611">
      <w:pPr>
        <w:pStyle w:val="Title"/>
        <w:rPr>
          <w:b/>
          <w:bCs/>
          <w:shd w:val="clear" w:color="auto" w:fill="FFFFFF"/>
        </w:rPr>
      </w:pPr>
      <w:r>
        <w:rPr>
          <w:b/>
          <w:bCs/>
          <w:noProof/>
          <w:shd w:val="clear" w:color="auto" w:fill="FFFFFF"/>
        </w:rPr>
        <w:drawing>
          <wp:inline distT="0" distB="0" distL="0" distR="0" wp14:anchorId="1B7B2AAC" wp14:editId="1C8B182A">
            <wp:extent cx="4169979" cy="21982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rAPD_Final_Artboard 7.png"/>
                    <pic:cNvPicPr/>
                  </pic:nvPicPr>
                  <pic:blipFill>
                    <a:blip r:embed="rId8">
                      <a:extLst>
                        <a:ext uri="{28A0092B-C50C-407E-A947-70E740481C1C}">
                          <a14:useLocalDpi xmlns:a14="http://schemas.microsoft.com/office/drawing/2010/main" val="0"/>
                        </a:ext>
                      </a:extLst>
                    </a:blip>
                    <a:stretch>
                      <a:fillRect/>
                    </a:stretch>
                  </pic:blipFill>
                  <pic:spPr>
                    <a:xfrm>
                      <a:off x="0" y="0"/>
                      <a:ext cx="4181170" cy="2204153"/>
                    </a:xfrm>
                    <a:prstGeom prst="rect">
                      <a:avLst/>
                    </a:prstGeom>
                  </pic:spPr>
                </pic:pic>
              </a:graphicData>
            </a:graphic>
          </wp:inline>
        </w:drawing>
      </w:r>
    </w:p>
    <w:p w14:paraId="6F85840F" w14:textId="77777777" w:rsidR="00732611" w:rsidRDefault="00732611" w:rsidP="00732611">
      <w:pPr>
        <w:pStyle w:val="Title"/>
        <w:rPr>
          <w:b/>
          <w:bCs/>
          <w:shd w:val="clear" w:color="auto" w:fill="FFFFFF"/>
        </w:rPr>
      </w:pPr>
    </w:p>
    <w:p w14:paraId="03CFA48E" w14:textId="2E56DE2F" w:rsidR="00352321" w:rsidRDefault="00352321" w:rsidP="00732611">
      <w:pPr>
        <w:pStyle w:val="Title"/>
        <w:rPr>
          <w:shd w:val="clear" w:color="auto" w:fill="FFFFFF"/>
        </w:rPr>
      </w:pPr>
      <w:r w:rsidRPr="00732611">
        <w:rPr>
          <w:shd w:val="clear" w:color="auto" w:fill="FFFFFF"/>
        </w:rPr>
        <w:t xml:space="preserve">Position Statement on </w:t>
      </w:r>
      <w:r w:rsidR="005E1BD1" w:rsidRPr="00732611">
        <w:rPr>
          <w:shd w:val="clear" w:color="auto" w:fill="FFFFFF"/>
        </w:rPr>
        <w:t xml:space="preserve">the use of </w:t>
      </w:r>
      <w:r w:rsidRPr="00732611">
        <w:rPr>
          <w:shd w:val="clear" w:color="auto" w:fill="FFFFFF"/>
        </w:rPr>
        <w:t>Hand-over-Mouth</w:t>
      </w:r>
      <w:r w:rsidR="00732611" w:rsidRPr="00732611">
        <w:rPr>
          <w:shd w:val="clear" w:color="auto" w:fill="FFFFFF"/>
        </w:rPr>
        <w:t xml:space="preserve"> Exercise.</w:t>
      </w:r>
    </w:p>
    <w:p w14:paraId="0854C182" w14:textId="154A1E98" w:rsidR="00732611" w:rsidRDefault="00A237C2" w:rsidP="00732611">
      <w:pPr>
        <w:pStyle w:val="Heading1"/>
      </w:pPr>
      <w:r>
        <w:t xml:space="preserve">Dr. </w:t>
      </w:r>
      <w:r w:rsidR="00732611" w:rsidRPr="00732611">
        <w:t xml:space="preserve">Abdulaziz AlHasan, </w:t>
      </w:r>
      <w:r>
        <w:t xml:space="preserve">Dr. </w:t>
      </w:r>
      <w:r w:rsidR="00732611" w:rsidRPr="00732611">
        <w:t>Nahla Al Ibrahim</w:t>
      </w:r>
    </w:p>
    <w:p w14:paraId="79DA7542" w14:textId="77777777" w:rsidR="00732611" w:rsidRDefault="00732611" w:rsidP="00732611"/>
    <w:p w14:paraId="562EA4A3" w14:textId="77777777" w:rsidR="00732611" w:rsidRDefault="00732611" w:rsidP="00A237C2">
      <w:pPr>
        <w:pStyle w:val="Heading2"/>
        <w:pBdr>
          <w:bottom w:val="none" w:sz="0" w:space="0" w:color="auto"/>
        </w:pBdr>
      </w:pPr>
    </w:p>
    <w:p w14:paraId="68DAE7C8" w14:textId="77777777" w:rsidR="00A237C2" w:rsidRDefault="00A237C2" w:rsidP="00A237C2">
      <w:pPr>
        <w:pStyle w:val="Heading2"/>
        <w:pBdr>
          <w:bottom w:val="none" w:sz="0" w:space="0" w:color="auto"/>
        </w:pBdr>
      </w:pPr>
    </w:p>
    <w:p w14:paraId="30FAD88C" w14:textId="77777777" w:rsidR="00A237C2" w:rsidRDefault="00A237C2" w:rsidP="00A237C2">
      <w:pPr>
        <w:pStyle w:val="Heading2"/>
        <w:pBdr>
          <w:bottom w:val="none" w:sz="0" w:space="0" w:color="auto"/>
        </w:pBdr>
      </w:pPr>
    </w:p>
    <w:p w14:paraId="6129D372" w14:textId="79684047" w:rsidR="00732611" w:rsidRDefault="00732611" w:rsidP="00A237C2">
      <w:pPr>
        <w:pStyle w:val="Heading2"/>
        <w:pBdr>
          <w:bottom w:val="none" w:sz="0" w:space="0" w:color="auto"/>
        </w:pBdr>
      </w:pPr>
      <w:r>
        <w:t>August 2020</w:t>
      </w:r>
    </w:p>
    <w:p w14:paraId="6C31E740" w14:textId="77777777" w:rsidR="00A237C2" w:rsidRPr="00A237C2" w:rsidRDefault="00A237C2" w:rsidP="00A237C2"/>
    <w:p w14:paraId="1CA1ABC3" w14:textId="77777777" w:rsidR="00732611" w:rsidRDefault="00732611" w:rsidP="00732611">
      <w:pPr>
        <w:pStyle w:val="Heading2"/>
      </w:pPr>
    </w:p>
    <w:p w14:paraId="56AEDCAA" w14:textId="77777777" w:rsidR="00732611" w:rsidRDefault="00732611" w:rsidP="00732611">
      <w:pPr>
        <w:pStyle w:val="Heading2"/>
      </w:pPr>
    </w:p>
    <w:p w14:paraId="0D544615" w14:textId="77777777" w:rsidR="00732611" w:rsidRDefault="00732611" w:rsidP="00732611">
      <w:pPr>
        <w:pStyle w:val="Heading2"/>
      </w:pPr>
    </w:p>
    <w:p w14:paraId="4C915424" w14:textId="51816395" w:rsidR="00A237C2" w:rsidRDefault="00732611" w:rsidP="00A237C2">
      <w:pPr>
        <w:pBdr>
          <w:bottom w:val="single" w:sz="4" w:space="1" w:color="auto"/>
        </w:pBdr>
        <w:jc w:val="center"/>
        <w:rPr>
          <w:sz w:val="28"/>
          <w:szCs w:val="28"/>
        </w:rPr>
      </w:pPr>
      <w:r w:rsidRPr="00732611">
        <w:rPr>
          <w:sz w:val="28"/>
          <w:szCs w:val="28"/>
        </w:rPr>
        <w:lastRenderedPageBreak/>
        <w:t>This position statement has been developed by the Arabian Academy of Paediatric Dentistry’s Clinical affairs committee in order to guide paediatric dentists and dental professionals</w:t>
      </w:r>
      <w:r w:rsidR="0079274C">
        <w:rPr>
          <w:sz w:val="28"/>
          <w:szCs w:val="28"/>
        </w:rPr>
        <w:t>,</w:t>
      </w:r>
      <w:r w:rsidRPr="00732611">
        <w:rPr>
          <w:sz w:val="28"/>
          <w:szCs w:val="28"/>
        </w:rPr>
        <w:t xml:space="preserve"> working in the Arabian region</w:t>
      </w:r>
      <w:r w:rsidR="0079274C">
        <w:rPr>
          <w:sz w:val="28"/>
          <w:szCs w:val="28"/>
        </w:rPr>
        <w:t>,</w:t>
      </w:r>
      <w:r w:rsidRPr="00732611">
        <w:rPr>
          <w:sz w:val="28"/>
          <w:szCs w:val="28"/>
        </w:rPr>
        <w:t xml:space="preserve"> on the </w:t>
      </w:r>
      <w:r w:rsidR="0079274C">
        <w:rPr>
          <w:sz w:val="28"/>
          <w:szCs w:val="28"/>
        </w:rPr>
        <w:t xml:space="preserve">appropriate </w:t>
      </w:r>
      <w:r w:rsidRPr="00732611">
        <w:rPr>
          <w:sz w:val="28"/>
          <w:szCs w:val="28"/>
        </w:rPr>
        <w:t xml:space="preserve">use of Hand-Over-Mouth Exercise (HOME) as a behaviour management </w:t>
      </w:r>
      <w:r w:rsidR="0079274C">
        <w:rPr>
          <w:sz w:val="28"/>
          <w:szCs w:val="28"/>
        </w:rPr>
        <w:t>technique</w:t>
      </w:r>
      <w:r w:rsidRPr="00732611">
        <w:rPr>
          <w:sz w:val="28"/>
          <w:szCs w:val="28"/>
        </w:rPr>
        <w:t xml:space="preserve"> in Paediatric Dentistry. This position statement should be used in conjunction with other Arabian Academy of Paediatric Dentistry’s guidance documents.</w:t>
      </w:r>
    </w:p>
    <w:p w14:paraId="0783EF53" w14:textId="77777777" w:rsidR="00A237C2" w:rsidRDefault="00A237C2" w:rsidP="00A237C2">
      <w:pPr>
        <w:pBdr>
          <w:bottom w:val="single" w:sz="4" w:space="1" w:color="auto"/>
        </w:pBdr>
        <w:jc w:val="center"/>
        <w:rPr>
          <w:sz w:val="28"/>
          <w:szCs w:val="28"/>
        </w:rPr>
      </w:pPr>
    </w:p>
    <w:p w14:paraId="2C4F1AA7" w14:textId="71BE4E9C" w:rsidR="00732611" w:rsidRPr="00A237C2" w:rsidRDefault="00732611" w:rsidP="00732611">
      <w:pPr>
        <w:jc w:val="center"/>
        <w:rPr>
          <w:b/>
          <w:bCs/>
          <w:sz w:val="24"/>
          <w:szCs w:val="24"/>
        </w:rPr>
      </w:pPr>
      <w:r w:rsidRPr="00A237C2">
        <w:rPr>
          <w:b/>
          <w:bCs/>
          <w:sz w:val="24"/>
          <w:szCs w:val="24"/>
        </w:rPr>
        <w:t>Clinical affairs committee members:</w:t>
      </w:r>
    </w:p>
    <w:p w14:paraId="154F080D" w14:textId="33485705" w:rsidR="00732611" w:rsidRPr="00A237C2" w:rsidRDefault="00732611" w:rsidP="00732611">
      <w:pPr>
        <w:spacing w:after="0" w:line="240" w:lineRule="auto"/>
        <w:jc w:val="center"/>
        <w:rPr>
          <w:b/>
          <w:bCs/>
        </w:rPr>
      </w:pPr>
      <w:proofErr w:type="spellStart"/>
      <w:r w:rsidRPr="00A237C2">
        <w:rPr>
          <w:b/>
          <w:bCs/>
        </w:rPr>
        <w:t>Dr.</w:t>
      </w:r>
      <w:proofErr w:type="spellEnd"/>
      <w:r w:rsidRPr="00A237C2">
        <w:rPr>
          <w:b/>
          <w:bCs/>
        </w:rPr>
        <w:t xml:space="preserve"> Hani Nazzal</w:t>
      </w:r>
    </w:p>
    <w:p w14:paraId="4B9CBDEA" w14:textId="77777777" w:rsidR="00732611" w:rsidRPr="00A237C2" w:rsidRDefault="00732611" w:rsidP="00732611">
      <w:pPr>
        <w:spacing w:after="0" w:line="240" w:lineRule="auto"/>
        <w:jc w:val="center"/>
      </w:pPr>
      <w:r w:rsidRPr="00A237C2">
        <w:t>Senior consultant, Hamad Medical Corporation, Doha, Qatar.</w:t>
      </w:r>
    </w:p>
    <w:p w14:paraId="29619C4B" w14:textId="572E8A41" w:rsidR="00732611" w:rsidRPr="00A237C2" w:rsidRDefault="00732611" w:rsidP="00A237C2">
      <w:pPr>
        <w:spacing w:before="120" w:after="0" w:line="240" w:lineRule="auto"/>
        <w:jc w:val="center"/>
        <w:rPr>
          <w:b/>
          <w:bCs/>
        </w:rPr>
      </w:pPr>
      <w:proofErr w:type="spellStart"/>
      <w:r w:rsidRPr="00A237C2">
        <w:rPr>
          <w:b/>
          <w:bCs/>
        </w:rPr>
        <w:t>Prof.</w:t>
      </w:r>
      <w:proofErr w:type="spellEnd"/>
      <w:r w:rsidRPr="00A237C2">
        <w:rPr>
          <w:b/>
          <w:bCs/>
        </w:rPr>
        <w:t xml:space="preserve"> </w:t>
      </w:r>
      <w:proofErr w:type="spellStart"/>
      <w:r w:rsidRPr="00A237C2">
        <w:rPr>
          <w:b/>
          <w:bCs/>
        </w:rPr>
        <w:t>Suhad</w:t>
      </w:r>
      <w:proofErr w:type="spellEnd"/>
      <w:r w:rsidRPr="00A237C2">
        <w:rPr>
          <w:b/>
          <w:bCs/>
        </w:rPr>
        <w:t xml:space="preserve"> Al </w:t>
      </w:r>
      <w:proofErr w:type="spellStart"/>
      <w:r w:rsidRPr="00A237C2">
        <w:rPr>
          <w:b/>
          <w:bCs/>
        </w:rPr>
        <w:t>Jundi</w:t>
      </w:r>
      <w:proofErr w:type="spellEnd"/>
    </w:p>
    <w:p w14:paraId="63D327C9" w14:textId="7842E66C" w:rsidR="00A237C2" w:rsidRPr="00A237C2" w:rsidRDefault="00A237C2" w:rsidP="00732611">
      <w:pPr>
        <w:spacing w:after="0" w:line="240" w:lineRule="auto"/>
        <w:jc w:val="center"/>
      </w:pPr>
      <w:r>
        <w:t xml:space="preserve">Professor of Paediatric Dentistry, Jordan University of Science and Technology, Irbid, Jordan. </w:t>
      </w:r>
    </w:p>
    <w:p w14:paraId="3A324AD4" w14:textId="3515FF44" w:rsidR="00A237C2" w:rsidRPr="00A237C2" w:rsidRDefault="00A237C2" w:rsidP="00A237C2">
      <w:pPr>
        <w:spacing w:before="120" w:after="0" w:line="240" w:lineRule="auto"/>
        <w:jc w:val="center"/>
        <w:rPr>
          <w:b/>
          <w:bCs/>
        </w:rPr>
      </w:pPr>
      <w:proofErr w:type="spellStart"/>
      <w:r w:rsidRPr="00A237C2">
        <w:rPr>
          <w:b/>
          <w:bCs/>
        </w:rPr>
        <w:t>Prof.</w:t>
      </w:r>
      <w:proofErr w:type="spellEnd"/>
      <w:r w:rsidRPr="00A237C2">
        <w:rPr>
          <w:b/>
          <w:bCs/>
        </w:rPr>
        <w:t xml:space="preserve"> Osama El </w:t>
      </w:r>
      <w:proofErr w:type="spellStart"/>
      <w:r w:rsidRPr="00A237C2">
        <w:rPr>
          <w:b/>
          <w:bCs/>
        </w:rPr>
        <w:t>Shahawy</w:t>
      </w:r>
      <w:proofErr w:type="spellEnd"/>
    </w:p>
    <w:p w14:paraId="7D4308EB" w14:textId="1995D8BD" w:rsidR="00732611" w:rsidRPr="00A237C2" w:rsidRDefault="00A237C2" w:rsidP="00A237C2">
      <w:pPr>
        <w:spacing w:after="0" w:line="240" w:lineRule="auto"/>
        <w:jc w:val="center"/>
      </w:pPr>
      <w:r w:rsidRPr="00A237C2">
        <w:t>Prof of p</w:t>
      </w:r>
      <w:r w:rsidR="00BE33DE">
        <w:t>a</w:t>
      </w:r>
      <w:r w:rsidRPr="00A237C2">
        <w:t>ediatric dentistry Cairo and future universities, Egypt</w:t>
      </w:r>
    </w:p>
    <w:p w14:paraId="59B24368" w14:textId="77777777" w:rsidR="00A237C2" w:rsidRDefault="00A237C2" w:rsidP="00A237C2">
      <w:pPr>
        <w:spacing w:before="120" w:after="0" w:line="240" w:lineRule="auto"/>
        <w:jc w:val="center"/>
        <w:rPr>
          <w:b/>
          <w:bCs/>
        </w:rPr>
      </w:pPr>
      <w:proofErr w:type="spellStart"/>
      <w:r w:rsidRPr="00A237C2">
        <w:rPr>
          <w:b/>
          <w:bCs/>
        </w:rPr>
        <w:t>Dr.</w:t>
      </w:r>
      <w:proofErr w:type="spellEnd"/>
      <w:r w:rsidRPr="00A237C2">
        <w:rPr>
          <w:b/>
          <w:bCs/>
        </w:rPr>
        <w:t xml:space="preserve"> </w:t>
      </w:r>
      <w:proofErr w:type="spellStart"/>
      <w:r w:rsidRPr="00A237C2">
        <w:rPr>
          <w:b/>
          <w:bCs/>
        </w:rPr>
        <w:t>Abdulaziz</w:t>
      </w:r>
      <w:proofErr w:type="spellEnd"/>
      <w:r w:rsidRPr="00A237C2">
        <w:rPr>
          <w:b/>
          <w:bCs/>
        </w:rPr>
        <w:t xml:space="preserve"> </w:t>
      </w:r>
      <w:proofErr w:type="spellStart"/>
      <w:r w:rsidRPr="00A237C2">
        <w:rPr>
          <w:b/>
          <w:bCs/>
        </w:rPr>
        <w:t>AlHasan</w:t>
      </w:r>
      <w:proofErr w:type="spellEnd"/>
    </w:p>
    <w:p w14:paraId="26D0C9B2" w14:textId="77777777" w:rsidR="00A237C2" w:rsidRPr="00A237C2" w:rsidRDefault="00A237C2" w:rsidP="00A237C2">
      <w:pPr>
        <w:spacing w:after="0" w:line="240" w:lineRule="auto"/>
        <w:jc w:val="center"/>
      </w:pPr>
      <w:r>
        <w:t>Co</w:t>
      </w:r>
      <w:r w:rsidRPr="00A237C2">
        <w:t>nsultant Paediatric Dentist, Kuwait</w:t>
      </w:r>
    </w:p>
    <w:p w14:paraId="6DA024DF" w14:textId="77777777" w:rsidR="00A237C2" w:rsidRPr="00A237C2" w:rsidRDefault="00A237C2" w:rsidP="00A237C2">
      <w:pPr>
        <w:spacing w:before="120" w:after="0" w:line="240" w:lineRule="auto"/>
        <w:jc w:val="center"/>
        <w:rPr>
          <w:b/>
          <w:bCs/>
        </w:rPr>
      </w:pPr>
      <w:proofErr w:type="spellStart"/>
      <w:r w:rsidRPr="00A237C2">
        <w:rPr>
          <w:b/>
          <w:bCs/>
        </w:rPr>
        <w:t>Dr.</w:t>
      </w:r>
      <w:proofErr w:type="spellEnd"/>
      <w:r w:rsidRPr="00A237C2">
        <w:rPr>
          <w:b/>
          <w:bCs/>
        </w:rPr>
        <w:t xml:space="preserve"> Ahmed </w:t>
      </w:r>
      <w:proofErr w:type="spellStart"/>
      <w:r w:rsidRPr="00A237C2">
        <w:rPr>
          <w:b/>
          <w:bCs/>
        </w:rPr>
        <w:t>Shawky</w:t>
      </w:r>
      <w:proofErr w:type="spellEnd"/>
      <w:r w:rsidRPr="00A237C2">
        <w:rPr>
          <w:b/>
          <w:bCs/>
        </w:rPr>
        <w:t xml:space="preserve"> </w:t>
      </w:r>
      <w:proofErr w:type="spellStart"/>
      <w:r w:rsidRPr="00A237C2">
        <w:rPr>
          <w:b/>
          <w:bCs/>
        </w:rPr>
        <w:t>ElSheshtawy</w:t>
      </w:r>
      <w:proofErr w:type="spellEnd"/>
    </w:p>
    <w:p w14:paraId="33B36763" w14:textId="77777777" w:rsidR="00A237C2" w:rsidRPr="00A237C2" w:rsidRDefault="00A237C2" w:rsidP="00A237C2">
      <w:pPr>
        <w:spacing w:after="0" w:line="240" w:lineRule="auto"/>
        <w:jc w:val="center"/>
      </w:pPr>
      <w:r w:rsidRPr="00A237C2">
        <w:t>Lecturer, Department of Endodontics, Faculty of Dentistry, Cairo University</w:t>
      </w:r>
    </w:p>
    <w:p w14:paraId="25D8B960" w14:textId="77777777" w:rsidR="00A237C2" w:rsidRPr="00A237C2" w:rsidRDefault="00A237C2" w:rsidP="00A237C2">
      <w:pPr>
        <w:spacing w:before="120" w:after="0" w:line="240" w:lineRule="auto"/>
        <w:jc w:val="center"/>
        <w:rPr>
          <w:b/>
          <w:bCs/>
        </w:rPr>
      </w:pPr>
      <w:proofErr w:type="spellStart"/>
      <w:r w:rsidRPr="00A237C2">
        <w:rPr>
          <w:b/>
          <w:bCs/>
        </w:rPr>
        <w:t>Dr.</w:t>
      </w:r>
      <w:proofErr w:type="spellEnd"/>
      <w:r w:rsidRPr="00A237C2">
        <w:rPr>
          <w:b/>
          <w:bCs/>
        </w:rPr>
        <w:t xml:space="preserve"> Mamdouh Al </w:t>
      </w:r>
      <w:proofErr w:type="spellStart"/>
      <w:r w:rsidRPr="00A237C2">
        <w:rPr>
          <w:b/>
          <w:bCs/>
        </w:rPr>
        <w:t>Chihabi</w:t>
      </w:r>
      <w:proofErr w:type="spellEnd"/>
    </w:p>
    <w:p w14:paraId="064C7038" w14:textId="77777777" w:rsidR="00A237C2" w:rsidRPr="00A237C2" w:rsidRDefault="00A237C2" w:rsidP="00A237C2">
      <w:pPr>
        <w:spacing w:after="0" w:line="240" w:lineRule="auto"/>
        <w:jc w:val="center"/>
      </w:pPr>
      <w:r>
        <w:t>Speciality Dentist in Paediatric Dentistry, University Dental Hospital of Manchester</w:t>
      </w:r>
    </w:p>
    <w:p w14:paraId="76D27475" w14:textId="17EB667F" w:rsidR="00A237C2" w:rsidRPr="00A237C2" w:rsidRDefault="00A237C2" w:rsidP="00A237C2">
      <w:pPr>
        <w:spacing w:before="120" w:after="0" w:line="240" w:lineRule="auto"/>
        <w:jc w:val="center"/>
      </w:pPr>
      <w:proofErr w:type="spellStart"/>
      <w:r>
        <w:rPr>
          <w:b/>
          <w:bCs/>
        </w:rPr>
        <w:t>Dr.</w:t>
      </w:r>
      <w:proofErr w:type="spellEnd"/>
      <w:r>
        <w:rPr>
          <w:b/>
          <w:bCs/>
        </w:rPr>
        <w:t xml:space="preserve"> </w:t>
      </w:r>
      <w:proofErr w:type="spellStart"/>
      <w:r w:rsidRPr="00A237C2">
        <w:rPr>
          <w:b/>
          <w:bCs/>
        </w:rPr>
        <w:t>Nahla</w:t>
      </w:r>
      <w:proofErr w:type="spellEnd"/>
      <w:r w:rsidRPr="00A237C2">
        <w:rPr>
          <w:b/>
          <w:bCs/>
        </w:rPr>
        <w:t xml:space="preserve"> Al Ibrahim</w:t>
      </w:r>
    </w:p>
    <w:p w14:paraId="02CAACEF" w14:textId="77777777" w:rsidR="00A237C2" w:rsidRDefault="00A237C2" w:rsidP="00A237C2">
      <w:pPr>
        <w:spacing w:after="0" w:line="240" w:lineRule="auto"/>
      </w:pPr>
      <w:r>
        <w:t xml:space="preserve">Consultant Paediatric Dentist, National Guard Health Affairs, King </w:t>
      </w:r>
      <w:proofErr w:type="spellStart"/>
      <w:r>
        <w:t>Abdulaziz</w:t>
      </w:r>
      <w:proofErr w:type="spellEnd"/>
      <w:r>
        <w:t xml:space="preserve"> Hospital. Saudi Arabia.</w:t>
      </w:r>
    </w:p>
    <w:p w14:paraId="6CAC76DD" w14:textId="6516A8DC" w:rsidR="00A237C2" w:rsidRPr="00A237C2" w:rsidRDefault="00A237C2" w:rsidP="00A237C2">
      <w:pPr>
        <w:spacing w:before="120" w:after="0" w:line="240" w:lineRule="auto"/>
        <w:jc w:val="center"/>
        <w:rPr>
          <w:b/>
          <w:bCs/>
        </w:rPr>
      </w:pPr>
      <w:proofErr w:type="spellStart"/>
      <w:r w:rsidRPr="00A237C2">
        <w:rPr>
          <w:b/>
          <w:bCs/>
        </w:rPr>
        <w:t>Prof.</w:t>
      </w:r>
      <w:proofErr w:type="spellEnd"/>
      <w:r w:rsidRPr="00A237C2">
        <w:rPr>
          <w:b/>
          <w:bCs/>
        </w:rPr>
        <w:t xml:space="preserve"> </w:t>
      </w:r>
      <w:proofErr w:type="spellStart"/>
      <w:r w:rsidRPr="00A237C2">
        <w:rPr>
          <w:b/>
          <w:bCs/>
        </w:rPr>
        <w:t>Noha</w:t>
      </w:r>
      <w:proofErr w:type="spellEnd"/>
      <w:r w:rsidRPr="00A237C2">
        <w:rPr>
          <w:b/>
          <w:bCs/>
        </w:rPr>
        <w:t xml:space="preserve"> </w:t>
      </w:r>
      <w:proofErr w:type="spellStart"/>
      <w:r w:rsidRPr="00A237C2">
        <w:rPr>
          <w:b/>
          <w:bCs/>
        </w:rPr>
        <w:t>Kabil</w:t>
      </w:r>
      <w:proofErr w:type="spellEnd"/>
    </w:p>
    <w:p w14:paraId="36AA3AF0" w14:textId="35127473" w:rsidR="00A237C2" w:rsidRPr="00A237C2" w:rsidRDefault="00A237C2" w:rsidP="00A237C2">
      <w:pPr>
        <w:spacing w:after="0" w:line="240" w:lineRule="auto"/>
        <w:jc w:val="center"/>
      </w:pPr>
      <w:r>
        <w:t>Professor and Head of Paediatric Dentistry and Dental Public Department, Ain Shams University, Cairo, British University in Egypt.</w:t>
      </w:r>
    </w:p>
    <w:p w14:paraId="55C38C75" w14:textId="3183B17C" w:rsidR="00A237C2" w:rsidRPr="00A237C2" w:rsidRDefault="00A237C2" w:rsidP="00A237C2">
      <w:pPr>
        <w:spacing w:before="120" w:after="0" w:line="240" w:lineRule="auto"/>
        <w:jc w:val="center"/>
        <w:rPr>
          <w:b/>
          <w:bCs/>
        </w:rPr>
      </w:pPr>
      <w:proofErr w:type="spellStart"/>
      <w:r w:rsidRPr="00A237C2">
        <w:rPr>
          <w:b/>
          <w:bCs/>
        </w:rPr>
        <w:t>Dr.</w:t>
      </w:r>
      <w:proofErr w:type="spellEnd"/>
      <w:r w:rsidRPr="00A237C2">
        <w:rPr>
          <w:b/>
          <w:bCs/>
        </w:rPr>
        <w:t xml:space="preserve"> </w:t>
      </w:r>
      <w:proofErr w:type="spellStart"/>
      <w:r w:rsidRPr="00A237C2">
        <w:rPr>
          <w:b/>
          <w:bCs/>
        </w:rPr>
        <w:t>Reham</w:t>
      </w:r>
      <w:proofErr w:type="spellEnd"/>
      <w:r w:rsidRPr="00A237C2">
        <w:rPr>
          <w:b/>
          <w:bCs/>
        </w:rPr>
        <w:t xml:space="preserve"> Ali Maher</w:t>
      </w:r>
    </w:p>
    <w:p w14:paraId="2DD93ACB" w14:textId="7E55D725" w:rsidR="00A237C2" w:rsidRDefault="00A237C2" w:rsidP="00A237C2">
      <w:pPr>
        <w:pBdr>
          <w:bottom w:val="single" w:sz="4" w:space="1" w:color="auto"/>
        </w:pBdr>
        <w:spacing w:after="240" w:line="240" w:lineRule="auto"/>
        <w:jc w:val="center"/>
      </w:pPr>
      <w:r w:rsidRPr="00A237C2">
        <w:t>Consultant of P</w:t>
      </w:r>
      <w:r>
        <w:t>a</w:t>
      </w:r>
      <w:r w:rsidRPr="00A237C2">
        <w:t>ediatric Dentistry, Egypt</w:t>
      </w:r>
    </w:p>
    <w:p w14:paraId="507A8D60" w14:textId="4260D580" w:rsidR="00A237C2" w:rsidRPr="00A237C2" w:rsidRDefault="00A237C2" w:rsidP="00A237C2">
      <w:pPr>
        <w:pBdr>
          <w:bottom w:val="single" w:sz="4" w:space="1" w:color="auto"/>
        </w:pBdr>
        <w:spacing w:before="120" w:after="0" w:line="240" w:lineRule="auto"/>
        <w:jc w:val="center"/>
        <w:rPr>
          <w:b/>
          <w:bCs/>
        </w:rPr>
      </w:pPr>
      <w:proofErr w:type="spellStart"/>
      <w:r w:rsidRPr="00A237C2">
        <w:rPr>
          <w:b/>
          <w:bCs/>
        </w:rPr>
        <w:t>Dr</w:t>
      </w:r>
      <w:r>
        <w:rPr>
          <w:b/>
          <w:bCs/>
        </w:rPr>
        <w:t>.</w:t>
      </w:r>
      <w:proofErr w:type="spellEnd"/>
      <w:r w:rsidRPr="00A237C2">
        <w:rPr>
          <w:b/>
          <w:bCs/>
        </w:rPr>
        <w:t xml:space="preserve"> </w:t>
      </w:r>
      <w:proofErr w:type="spellStart"/>
      <w:r w:rsidRPr="00A237C2">
        <w:rPr>
          <w:b/>
          <w:bCs/>
        </w:rPr>
        <w:t>Takish</w:t>
      </w:r>
      <w:proofErr w:type="spellEnd"/>
      <w:r w:rsidRPr="00A237C2">
        <w:rPr>
          <w:b/>
          <w:bCs/>
        </w:rPr>
        <w:t xml:space="preserve"> Ziad</w:t>
      </w:r>
    </w:p>
    <w:p w14:paraId="088E8AC6" w14:textId="624BC0DB" w:rsidR="00A237C2" w:rsidRDefault="00A237C2" w:rsidP="00A237C2">
      <w:pPr>
        <w:pBdr>
          <w:bottom w:val="single" w:sz="4" w:space="1" w:color="auto"/>
        </w:pBdr>
        <w:spacing w:after="0" w:line="240" w:lineRule="auto"/>
        <w:jc w:val="center"/>
      </w:pPr>
      <w:r>
        <w:t xml:space="preserve">Consultant Paediatric Dentist, Hamad Dental Services, Al-Khor Hospital, Qatar </w:t>
      </w:r>
    </w:p>
    <w:p w14:paraId="4B54A940" w14:textId="77777777" w:rsidR="00A237C2" w:rsidRDefault="00A237C2" w:rsidP="00A237C2">
      <w:pPr>
        <w:pBdr>
          <w:bottom w:val="single" w:sz="4" w:space="1" w:color="auto"/>
        </w:pBdr>
        <w:spacing w:after="0" w:line="240" w:lineRule="auto"/>
        <w:jc w:val="center"/>
      </w:pPr>
    </w:p>
    <w:p w14:paraId="62CC84FF" w14:textId="77777777" w:rsidR="00AA5408" w:rsidRDefault="00AA5408" w:rsidP="00732611">
      <w:pPr>
        <w:jc w:val="center"/>
        <w:rPr>
          <w:b/>
          <w:bCs/>
          <w:sz w:val="28"/>
          <w:szCs w:val="28"/>
        </w:rPr>
      </w:pPr>
    </w:p>
    <w:p w14:paraId="206F0753" w14:textId="77777777" w:rsidR="00AA5408" w:rsidRDefault="00AA5408" w:rsidP="00732611">
      <w:pPr>
        <w:jc w:val="center"/>
        <w:rPr>
          <w:b/>
          <w:bCs/>
          <w:sz w:val="28"/>
          <w:szCs w:val="28"/>
        </w:rPr>
      </w:pPr>
    </w:p>
    <w:p w14:paraId="5BCF4E9C" w14:textId="77777777" w:rsidR="00AA5408" w:rsidRDefault="00AA5408" w:rsidP="00732611">
      <w:pPr>
        <w:jc w:val="center"/>
        <w:rPr>
          <w:b/>
          <w:bCs/>
          <w:sz w:val="28"/>
          <w:szCs w:val="28"/>
        </w:rPr>
      </w:pPr>
    </w:p>
    <w:p w14:paraId="2D50D6FA" w14:textId="77777777" w:rsidR="00AA5408" w:rsidRDefault="00AA5408" w:rsidP="00732611">
      <w:pPr>
        <w:jc w:val="center"/>
        <w:rPr>
          <w:b/>
          <w:bCs/>
          <w:sz w:val="28"/>
          <w:szCs w:val="28"/>
        </w:rPr>
      </w:pPr>
    </w:p>
    <w:p w14:paraId="5F84296C" w14:textId="77777777" w:rsidR="00AA5408" w:rsidRDefault="00AA5408" w:rsidP="00732611">
      <w:pPr>
        <w:jc w:val="center"/>
        <w:rPr>
          <w:b/>
          <w:bCs/>
          <w:sz w:val="28"/>
          <w:szCs w:val="28"/>
        </w:rPr>
      </w:pPr>
    </w:p>
    <w:p w14:paraId="6C35EAB3" w14:textId="77777777" w:rsidR="00AA5408" w:rsidRDefault="00AA5408" w:rsidP="00AA5408">
      <w:pPr>
        <w:jc w:val="center"/>
        <w:rPr>
          <w:b/>
          <w:bCs/>
          <w:sz w:val="28"/>
          <w:szCs w:val="28"/>
        </w:rPr>
      </w:pPr>
      <w:r w:rsidRPr="00A237C2">
        <w:rPr>
          <w:b/>
          <w:bCs/>
          <w:sz w:val="28"/>
          <w:szCs w:val="28"/>
        </w:rPr>
        <w:lastRenderedPageBreak/>
        <w:t>This position statement has been reviewed and approved by the following paediatric dental societies/clubs:</w:t>
      </w:r>
    </w:p>
    <w:p w14:paraId="6B79C664" w14:textId="77777777" w:rsidR="00AA5408" w:rsidRPr="00A237C2" w:rsidRDefault="00AA5408" w:rsidP="00AA5408">
      <w:pPr>
        <w:jc w:val="center"/>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25"/>
      </w:tblGrid>
      <w:tr w:rsidR="00AA5408" w14:paraId="3C359744" w14:textId="77777777" w:rsidTr="0099182D">
        <w:tc>
          <w:tcPr>
            <w:tcW w:w="4485" w:type="dxa"/>
          </w:tcPr>
          <w:p w14:paraId="39BCE3CA" w14:textId="77777777" w:rsidR="00AA5408" w:rsidRDefault="00AA5408" w:rsidP="0099182D">
            <w:pPr>
              <w:jc w:val="center"/>
              <w:rPr>
                <w:b/>
                <w:bCs/>
                <w:sz w:val="28"/>
                <w:szCs w:val="28"/>
              </w:rPr>
            </w:pPr>
            <w:r w:rsidRPr="00ED2097">
              <w:rPr>
                <w:rFonts w:asciiTheme="majorBidi" w:hAnsiTheme="majorBidi"/>
                <w:noProof/>
                <w:sz w:val="28"/>
                <w:szCs w:val="28"/>
                <w:shd w:val="clear" w:color="auto" w:fill="FFFFFF"/>
              </w:rPr>
              <w:drawing>
                <wp:inline distT="0" distB="0" distL="0" distR="0" wp14:anchorId="769111DE" wp14:editId="366765DD">
                  <wp:extent cx="1563342" cy="15633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yb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5352" cy="1595352"/>
                          </a:xfrm>
                          <a:prstGeom prst="rect">
                            <a:avLst/>
                          </a:prstGeom>
                        </pic:spPr>
                      </pic:pic>
                    </a:graphicData>
                  </a:graphic>
                </wp:inline>
              </w:drawing>
            </w:r>
          </w:p>
        </w:tc>
        <w:tc>
          <w:tcPr>
            <w:tcW w:w="4525" w:type="dxa"/>
          </w:tcPr>
          <w:p w14:paraId="1E7B80CB" w14:textId="77777777" w:rsidR="00AA5408" w:rsidRDefault="00AA5408" w:rsidP="0099182D">
            <w:pPr>
              <w:jc w:val="center"/>
              <w:rPr>
                <w:b/>
                <w:bCs/>
                <w:sz w:val="28"/>
                <w:szCs w:val="28"/>
              </w:rPr>
            </w:pPr>
            <w:r w:rsidRPr="00ED2097">
              <w:rPr>
                <w:rFonts w:asciiTheme="majorBidi" w:hAnsiTheme="majorBidi"/>
                <w:b/>
                <w:bCs/>
                <w:i/>
                <w:iCs/>
                <w:noProof/>
                <w:sz w:val="28"/>
                <w:szCs w:val="28"/>
                <w:shd w:val="clear" w:color="auto" w:fill="FFFFFF"/>
              </w:rPr>
              <w:drawing>
                <wp:inline distT="0" distB="0" distL="0" distR="0" wp14:anchorId="37BB9EA3" wp14:editId="33C19467">
                  <wp:extent cx="1970123" cy="15656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psn.png"/>
                          <pic:cNvPicPr/>
                        </pic:nvPicPr>
                        <pic:blipFill>
                          <a:blip r:embed="rId10">
                            <a:extLst>
                              <a:ext uri="{28A0092B-C50C-407E-A947-70E740481C1C}">
                                <a14:useLocalDpi xmlns:a14="http://schemas.microsoft.com/office/drawing/2010/main" val="0"/>
                              </a:ext>
                            </a:extLst>
                          </a:blip>
                          <a:stretch>
                            <a:fillRect/>
                          </a:stretch>
                        </pic:blipFill>
                        <pic:spPr>
                          <a:xfrm>
                            <a:off x="0" y="0"/>
                            <a:ext cx="1986649" cy="1578794"/>
                          </a:xfrm>
                          <a:prstGeom prst="rect">
                            <a:avLst/>
                          </a:prstGeom>
                        </pic:spPr>
                      </pic:pic>
                    </a:graphicData>
                  </a:graphic>
                </wp:inline>
              </w:drawing>
            </w:r>
          </w:p>
          <w:p w14:paraId="0308BF5F" w14:textId="77777777" w:rsidR="00AA5408" w:rsidRDefault="00AA5408" w:rsidP="0099182D">
            <w:pPr>
              <w:jc w:val="center"/>
              <w:rPr>
                <w:b/>
                <w:bCs/>
                <w:sz w:val="28"/>
                <w:szCs w:val="28"/>
              </w:rPr>
            </w:pPr>
          </w:p>
          <w:p w14:paraId="01A247E7" w14:textId="77777777" w:rsidR="00AA5408" w:rsidRDefault="00AA5408" w:rsidP="0099182D">
            <w:pPr>
              <w:jc w:val="center"/>
              <w:rPr>
                <w:b/>
                <w:bCs/>
                <w:sz w:val="28"/>
                <w:szCs w:val="28"/>
              </w:rPr>
            </w:pPr>
          </w:p>
          <w:p w14:paraId="49AD18B9" w14:textId="77777777" w:rsidR="00AA5408" w:rsidRDefault="00AA5408" w:rsidP="0099182D">
            <w:pPr>
              <w:jc w:val="center"/>
              <w:rPr>
                <w:b/>
                <w:bCs/>
                <w:sz w:val="28"/>
                <w:szCs w:val="28"/>
              </w:rPr>
            </w:pPr>
          </w:p>
          <w:p w14:paraId="109A5DB3" w14:textId="77777777" w:rsidR="00AA5408" w:rsidRDefault="00AA5408" w:rsidP="0099182D">
            <w:pPr>
              <w:jc w:val="center"/>
              <w:rPr>
                <w:b/>
                <w:bCs/>
                <w:sz w:val="28"/>
                <w:szCs w:val="28"/>
              </w:rPr>
            </w:pPr>
          </w:p>
          <w:p w14:paraId="0D09635D" w14:textId="77777777" w:rsidR="00AA5408" w:rsidRDefault="00AA5408" w:rsidP="0099182D">
            <w:pPr>
              <w:jc w:val="center"/>
              <w:rPr>
                <w:b/>
                <w:bCs/>
                <w:sz w:val="28"/>
                <w:szCs w:val="28"/>
              </w:rPr>
            </w:pPr>
          </w:p>
        </w:tc>
      </w:tr>
      <w:tr w:rsidR="00AA5408" w14:paraId="7DF8B634" w14:textId="77777777" w:rsidTr="0099182D">
        <w:tc>
          <w:tcPr>
            <w:tcW w:w="4485" w:type="dxa"/>
          </w:tcPr>
          <w:p w14:paraId="6EF8D32F" w14:textId="77777777" w:rsidR="00AA5408" w:rsidRDefault="00AA5408" w:rsidP="0099182D">
            <w:pPr>
              <w:jc w:val="center"/>
              <w:rPr>
                <w:b/>
                <w:bCs/>
                <w:sz w:val="28"/>
                <w:szCs w:val="28"/>
              </w:rPr>
            </w:pPr>
            <w:r w:rsidRPr="00ED2097">
              <w:rPr>
                <w:rFonts w:asciiTheme="majorBidi" w:hAnsiTheme="majorBidi"/>
                <w:b/>
                <w:bCs/>
                <w:i/>
                <w:iCs/>
                <w:noProof/>
                <w:sz w:val="28"/>
                <w:szCs w:val="28"/>
                <w:shd w:val="clear" w:color="auto" w:fill="FFFFFF"/>
              </w:rPr>
              <w:drawing>
                <wp:inline distT="0" distB="0" distL="0" distR="0" wp14:anchorId="24670E4F" wp14:editId="209CACD7">
                  <wp:extent cx="1892300" cy="166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11-17 at 12.25.27.png"/>
                          <pic:cNvPicPr/>
                        </pic:nvPicPr>
                        <pic:blipFill>
                          <a:blip r:embed="rId11">
                            <a:extLst>
                              <a:ext uri="{28A0092B-C50C-407E-A947-70E740481C1C}">
                                <a14:useLocalDpi xmlns:a14="http://schemas.microsoft.com/office/drawing/2010/main" val="0"/>
                              </a:ext>
                            </a:extLst>
                          </a:blip>
                          <a:stretch>
                            <a:fillRect/>
                          </a:stretch>
                        </pic:blipFill>
                        <pic:spPr>
                          <a:xfrm>
                            <a:off x="0" y="0"/>
                            <a:ext cx="1892300" cy="1663700"/>
                          </a:xfrm>
                          <a:prstGeom prst="rect">
                            <a:avLst/>
                          </a:prstGeom>
                        </pic:spPr>
                      </pic:pic>
                    </a:graphicData>
                  </a:graphic>
                </wp:inline>
              </w:drawing>
            </w:r>
          </w:p>
        </w:tc>
        <w:tc>
          <w:tcPr>
            <w:tcW w:w="4525" w:type="dxa"/>
          </w:tcPr>
          <w:p w14:paraId="5ACA96DA" w14:textId="77777777" w:rsidR="00AA5408" w:rsidRDefault="00AA5408" w:rsidP="0099182D">
            <w:pPr>
              <w:jc w:val="center"/>
              <w:rPr>
                <w:b/>
                <w:bCs/>
                <w:sz w:val="28"/>
                <w:szCs w:val="28"/>
              </w:rPr>
            </w:pPr>
          </w:p>
          <w:p w14:paraId="290A0EE0" w14:textId="77777777" w:rsidR="00AA5408" w:rsidRDefault="00AA5408" w:rsidP="0099182D">
            <w:pPr>
              <w:jc w:val="center"/>
              <w:rPr>
                <w:b/>
                <w:bCs/>
                <w:sz w:val="28"/>
                <w:szCs w:val="28"/>
              </w:rPr>
            </w:pPr>
            <w:r w:rsidRPr="00ED2097">
              <w:rPr>
                <w:rFonts w:asciiTheme="majorBidi" w:hAnsiTheme="majorBidi"/>
                <w:b/>
                <w:bCs/>
                <w:i/>
                <w:iCs/>
                <w:noProof/>
                <w:sz w:val="28"/>
                <w:szCs w:val="28"/>
                <w:shd w:val="clear" w:color="auto" w:fill="FFFFFF"/>
              </w:rPr>
              <w:drawing>
                <wp:inline distT="0" distB="0" distL="0" distR="0" wp14:anchorId="359F7A2A" wp14:editId="421E70BA">
                  <wp:extent cx="2736574" cy="126889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1-02-22-20-31-39.jpg"/>
                          <pic:cNvPicPr/>
                        </pic:nvPicPr>
                        <pic:blipFill rotWithShape="1">
                          <a:blip r:embed="rId12" cstate="print">
                            <a:extLst>
                              <a:ext uri="{28A0092B-C50C-407E-A947-70E740481C1C}">
                                <a14:useLocalDpi xmlns:a14="http://schemas.microsoft.com/office/drawing/2010/main" val="0"/>
                              </a:ext>
                            </a:extLst>
                          </a:blip>
                          <a:srcRect l="8517" t="21422" r="8701" b="22743"/>
                          <a:stretch/>
                        </pic:blipFill>
                        <pic:spPr bwMode="auto">
                          <a:xfrm>
                            <a:off x="0" y="0"/>
                            <a:ext cx="2746591" cy="1273542"/>
                          </a:xfrm>
                          <a:prstGeom prst="rect">
                            <a:avLst/>
                          </a:prstGeom>
                          <a:ln>
                            <a:noFill/>
                          </a:ln>
                          <a:extLst>
                            <a:ext uri="{53640926-AAD7-44D8-BBD7-CCE9431645EC}">
                              <a14:shadowObscured xmlns:a14="http://schemas.microsoft.com/office/drawing/2010/main"/>
                            </a:ext>
                          </a:extLst>
                        </pic:spPr>
                      </pic:pic>
                    </a:graphicData>
                  </a:graphic>
                </wp:inline>
              </w:drawing>
            </w:r>
          </w:p>
          <w:p w14:paraId="01E96D83" w14:textId="77777777" w:rsidR="00AA5408" w:rsidRDefault="00AA5408" w:rsidP="0099182D">
            <w:pPr>
              <w:jc w:val="center"/>
              <w:rPr>
                <w:b/>
                <w:bCs/>
                <w:sz w:val="28"/>
                <w:szCs w:val="28"/>
              </w:rPr>
            </w:pPr>
          </w:p>
          <w:p w14:paraId="731AEEAA" w14:textId="77777777" w:rsidR="00AA5408" w:rsidRDefault="00AA5408" w:rsidP="0099182D">
            <w:pPr>
              <w:jc w:val="center"/>
              <w:rPr>
                <w:b/>
                <w:bCs/>
                <w:sz w:val="28"/>
                <w:szCs w:val="28"/>
              </w:rPr>
            </w:pPr>
          </w:p>
          <w:p w14:paraId="6B42D2D0" w14:textId="77777777" w:rsidR="00AA5408" w:rsidRDefault="00AA5408" w:rsidP="0099182D">
            <w:pPr>
              <w:jc w:val="center"/>
              <w:rPr>
                <w:b/>
                <w:bCs/>
                <w:sz w:val="28"/>
                <w:szCs w:val="28"/>
              </w:rPr>
            </w:pPr>
          </w:p>
          <w:p w14:paraId="7D9E6B6C" w14:textId="77777777" w:rsidR="00AA5408" w:rsidRDefault="00AA5408" w:rsidP="0099182D">
            <w:pPr>
              <w:jc w:val="center"/>
              <w:rPr>
                <w:b/>
                <w:bCs/>
                <w:sz w:val="28"/>
                <w:szCs w:val="28"/>
              </w:rPr>
            </w:pPr>
          </w:p>
          <w:p w14:paraId="418C03CC" w14:textId="77777777" w:rsidR="00AA5408" w:rsidRDefault="00AA5408" w:rsidP="0099182D">
            <w:pPr>
              <w:jc w:val="center"/>
              <w:rPr>
                <w:b/>
                <w:bCs/>
                <w:sz w:val="28"/>
                <w:szCs w:val="28"/>
              </w:rPr>
            </w:pPr>
          </w:p>
          <w:p w14:paraId="337A82CD" w14:textId="77777777" w:rsidR="00AA5408" w:rsidRDefault="00AA5408" w:rsidP="0099182D">
            <w:pPr>
              <w:jc w:val="center"/>
              <w:rPr>
                <w:b/>
                <w:bCs/>
                <w:sz w:val="28"/>
                <w:szCs w:val="28"/>
              </w:rPr>
            </w:pPr>
          </w:p>
        </w:tc>
      </w:tr>
      <w:tr w:rsidR="00AA5408" w14:paraId="0F95880D" w14:textId="77777777" w:rsidTr="0099182D">
        <w:tc>
          <w:tcPr>
            <w:tcW w:w="4485" w:type="dxa"/>
          </w:tcPr>
          <w:p w14:paraId="4972F0E3" w14:textId="77777777" w:rsidR="00AA5408" w:rsidRDefault="00AA5408" w:rsidP="0099182D">
            <w:pPr>
              <w:jc w:val="center"/>
              <w:rPr>
                <w:rFonts w:ascii="Times New Roman" w:eastAsia="Times New Roman" w:hAnsi="Times New Roman" w:cs="Times New Roman"/>
                <w:sz w:val="24"/>
                <w:szCs w:val="24"/>
                <w:lang w:val="en-US"/>
              </w:rPr>
            </w:pPr>
          </w:p>
          <w:p w14:paraId="59900204" w14:textId="77777777" w:rsidR="00AA5408" w:rsidRDefault="00AA5408" w:rsidP="0099182D">
            <w:pPr>
              <w:rPr>
                <w:b/>
                <w:bCs/>
                <w:sz w:val="28"/>
                <w:szCs w:val="28"/>
              </w:rPr>
            </w:pPr>
            <w:r w:rsidRPr="00ED2097">
              <w:rPr>
                <w:rFonts w:ascii="Times New Roman" w:eastAsia="Times New Roman" w:hAnsi="Times New Roman" w:cs="Times New Roman"/>
                <w:sz w:val="24"/>
                <w:szCs w:val="24"/>
                <w:lang w:val="en-US"/>
              </w:rPr>
              <w:fldChar w:fldCharType="begin"/>
            </w:r>
            <w:r w:rsidRPr="00ED2097">
              <w:rPr>
                <w:rFonts w:ascii="Times New Roman" w:eastAsia="Times New Roman" w:hAnsi="Times New Roman" w:cs="Times New Roman"/>
                <w:sz w:val="24"/>
                <w:szCs w:val="24"/>
                <w:lang w:val="en-US"/>
              </w:rPr>
              <w:instrText xml:space="preserve"> INCLUDEPICTURE "/var/folders/vs/25vd1v_s2js_jnbsqv33n3hw0000gn/T/com.microsoft.Word/WebArchiveCopyPasteTempFiles/E8iqFGYHdviUDwUdBGbid7O2jDXhBOOLtrfYQxm9jEJjaxiU1sYhOb2MQmNvGx8P8B2awwnV9cuVsAAAAASUVORK5CYII=" \* MERGEFORMATINET </w:instrText>
            </w:r>
            <w:r w:rsidRPr="00ED2097">
              <w:rPr>
                <w:rFonts w:ascii="Times New Roman" w:eastAsia="Times New Roman" w:hAnsi="Times New Roman" w:cs="Times New Roman"/>
                <w:sz w:val="24"/>
                <w:szCs w:val="24"/>
                <w:lang w:val="en-US"/>
              </w:rPr>
              <w:fldChar w:fldCharType="separate"/>
            </w:r>
            <w:r w:rsidRPr="00ED2097">
              <w:rPr>
                <w:rFonts w:ascii="Times New Roman" w:eastAsia="Times New Roman" w:hAnsi="Times New Roman" w:cs="Times New Roman"/>
                <w:noProof/>
                <w:sz w:val="24"/>
                <w:szCs w:val="24"/>
                <w:lang w:val="en-US"/>
              </w:rPr>
              <w:drawing>
                <wp:inline distT="0" distB="0" distL="0" distR="0" wp14:anchorId="24D776C0" wp14:editId="78F35BCB">
                  <wp:extent cx="2653849" cy="1305560"/>
                  <wp:effectExtent l="0" t="0" r="635" b="2540"/>
                  <wp:docPr id="6" name="Picture 6" descr="EPDC | Emirates Paediatric Dentistr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DC | Emirates Paediatric Dentistry Clu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434" cy="1320606"/>
                          </a:xfrm>
                          <a:prstGeom prst="rect">
                            <a:avLst/>
                          </a:prstGeom>
                          <a:noFill/>
                          <a:ln>
                            <a:noFill/>
                          </a:ln>
                        </pic:spPr>
                      </pic:pic>
                    </a:graphicData>
                  </a:graphic>
                </wp:inline>
              </w:drawing>
            </w:r>
            <w:r w:rsidRPr="00ED2097">
              <w:rPr>
                <w:rFonts w:ascii="Times New Roman" w:eastAsia="Times New Roman" w:hAnsi="Times New Roman" w:cs="Times New Roman"/>
                <w:sz w:val="24"/>
                <w:szCs w:val="24"/>
                <w:lang w:val="en-US"/>
              </w:rPr>
              <w:fldChar w:fldCharType="end"/>
            </w:r>
          </w:p>
        </w:tc>
        <w:tc>
          <w:tcPr>
            <w:tcW w:w="4525" w:type="dxa"/>
          </w:tcPr>
          <w:p w14:paraId="04AA2D39" w14:textId="77777777" w:rsidR="00AA5408" w:rsidRPr="00B0581D" w:rsidRDefault="00AA5408" w:rsidP="0099182D">
            <w:pPr>
              <w:jc w:val="center"/>
              <w:rPr>
                <w:b/>
                <w:bCs/>
                <w:sz w:val="28"/>
                <w:szCs w:val="28"/>
              </w:rPr>
            </w:pPr>
            <w:r w:rsidRPr="00B0581D">
              <w:rPr>
                <w:rFonts w:asciiTheme="majorBidi" w:hAnsiTheme="majorBidi"/>
                <w:b/>
                <w:bCs/>
                <w:i/>
                <w:iCs/>
                <w:noProof/>
                <w:sz w:val="28"/>
                <w:szCs w:val="28"/>
                <w:shd w:val="clear" w:color="auto" w:fill="FFFFFF"/>
              </w:rPr>
              <w:drawing>
                <wp:inline distT="0" distB="0" distL="0" distR="0" wp14:anchorId="2B1575DB" wp14:editId="715716D1">
                  <wp:extent cx="1820350" cy="15678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0518" cy="1576640"/>
                          </a:xfrm>
                          <a:prstGeom prst="rect">
                            <a:avLst/>
                          </a:prstGeom>
                        </pic:spPr>
                      </pic:pic>
                    </a:graphicData>
                  </a:graphic>
                </wp:inline>
              </w:drawing>
            </w:r>
          </w:p>
        </w:tc>
      </w:tr>
    </w:tbl>
    <w:p w14:paraId="145C23E1" w14:textId="77777777" w:rsidR="00A237C2" w:rsidRDefault="00A237C2" w:rsidP="00A237C2">
      <w:pPr>
        <w:rPr>
          <w:rFonts w:asciiTheme="majorBidi" w:hAnsiTheme="majorBidi"/>
          <w:b/>
          <w:bCs/>
          <w:i/>
          <w:iCs/>
          <w:sz w:val="28"/>
          <w:szCs w:val="28"/>
          <w:u w:val="single"/>
          <w:shd w:val="clear" w:color="auto" w:fill="FFFFFF"/>
        </w:rPr>
      </w:pPr>
      <w:bookmarkStart w:id="0" w:name="_GoBack"/>
      <w:bookmarkEnd w:id="0"/>
      <w:r>
        <w:rPr>
          <w:rFonts w:asciiTheme="majorBidi" w:hAnsiTheme="majorBidi"/>
          <w:b/>
          <w:bCs/>
          <w:i/>
          <w:iCs/>
          <w:sz w:val="28"/>
          <w:szCs w:val="28"/>
          <w:u w:val="single"/>
          <w:shd w:val="clear" w:color="auto" w:fill="FFFFFF"/>
        </w:rPr>
        <w:br w:type="page"/>
      </w:r>
    </w:p>
    <w:p w14:paraId="4FE87C1B" w14:textId="0F4CE78F" w:rsidR="002135BE" w:rsidRPr="00A237C2" w:rsidRDefault="002135BE" w:rsidP="00A237C2">
      <w:r w:rsidRPr="00732611">
        <w:rPr>
          <w:rFonts w:asciiTheme="majorBidi" w:hAnsiTheme="majorBidi"/>
          <w:b/>
          <w:bCs/>
          <w:i/>
          <w:iCs/>
          <w:sz w:val="28"/>
          <w:szCs w:val="28"/>
          <w:u w:val="single"/>
          <w:shd w:val="clear" w:color="auto" w:fill="FFFFFF"/>
        </w:rPr>
        <w:lastRenderedPageBreak/>
        <w:t>Introduction</w:t>
      </w:r>
      <w:r w:rsidRPr="001D5753">
        <w:rPr>
          <w:rFonts w:asciiTheme="majorBidi" w:hAnsiTheme="majorBidi"/>
          <w:i/>
          <w:iCs/>
          <w:u w:val="single"/>
          <w:shd w:val="clear" w:color="auto" w:fill="FFFFFF"/>
        </w:rPr>
        <w:t xml:space="preserve">: </w:t>
      </w:r>
    </w:p>
    <w:p w14:paraId="24EDEB35" w14:textId="1A1B841B" w:rsidR="00EB07A8" w:rsidRPr="0079274C" w:rsidRDefault="002135BE" w:rsidP="00FB614D">
      <w:pPr>
        <w:rPr>
          <w:rFonts w:asciiTheme="majorBidi" w:hAnsiTheme="majorBidi"/>
          <w:sz w:val="24"/>
          <w:szCs w:val="24"/>
          <w:shd w:val="clear" w:color="auto" w:fill="FFFFFF"/>
        </w:rPr>
      </w:pPr>
      <w:r w:rsidRPr="0079274C">
        <w:rPr>
          <w:rFonts w:asciiTheme="majorBidi" w:hAnsiTheme="majorBidi"/>
          <w:sz w:val="24"/>
          <w:szCs w:val="24"/>
          <w:shd w:val="clear" w:color="auto" w:fill="FFFFFF"/>
        </w:rPr>
        <w:t>The Arab</w:t>
      </w:r>
      <w:r w:rsidR="005E1BD1" w:rsidRPr="0079274C">
        <w:rPr>
          <w:rFonts w:asciiTheme="majorBidi" w:hAnsiTheme="majorBidi"/>
          <w:sz w:val="24"/>
          <w:szCs w:val="24"/>
          <w:shd w:val="clear" w:color="auto" w:fill="FFFFFF"/>
        </w:rPr>
        <w:t>ian</w:t>
      </w:r>
      <w:r w:rsidRPr="0079274C">
        <w:rPr>
          <w:rFonts w:asciiTheme="majorBidi" w:hAnsiTheme="majorBidi"/>
          <w:sz w:val="24"/>
          <w:szCs w:val="24"/>
          <w:shd w:val="clear" w:color="auto" w:fill="FFFFFF"/>
        </w:rPr>
        <w:t xml:space="preserve"> Academy of Paediatric Dentistry (ArAPD) has developed a position statement and clinical practice recommendations regarding the use of </w:t>
      </w:r>
      <w:r w:rsidRPr="009C60C0">
        <w:rPr>
          <w:rFonts w:asciiTheme="majorBidi" w:hAnsiTheme="majorBidi"/>
          <w:sz w:val="24"/>
          <w:szCs w:val="24"/>
          <w:shd w:val="clear" w:color="auto" w:fill="FFFFFF"/>
        </w:rPr>
        <w:t>Hand-over-Mouth</w:t>
      </w:r>
      <w:r w:rsidR="009D1A90" w:rsidRPr="009C60C0">
        <w:rPr>
          <w:rFonts w:asciiTheme="majorBidi" w:hAnsiTheme="majorBidi"/>
          <w:sz w:val="24"/>
          <w:szCs w:val="24"/>
          <w:shd w:val="clear" w:color="auto" w:fill="FFFFFF"/>
        </w:rPr>
        <w:t xml:space="preserve"> </w:t>
      </w:r>
      <w:r w:rsidR="005E1BD1" w:rsidRPr="009C60C0">
        <w:rPr>
          <w:rFonts w:asciiTheme="majorBidi" w:hAnsiTheme="majorBidi"/>
          <w:sz w:val="24"/>
          <w:szCs w:val="24"/>
          <w:shd w:val="clear" w:color="auto" w:fill="FFFFFF"/>
        </w:rPr>
        <w:t xml:space="preserve">Exercise </w:t>
      </w:r>
      <w:r w:rsidR="009D1A90" w:rsidRPr="009C60C0">
        <w:rPr>
          <w:rFonts w:asciiTheme="majorBidi" w:hAnsiTheme="majorBidi"/>
          <w:sz w:val="24"/>
          <w:szCs w:val="24"/>
          <w:shd w:val="clear" w:color="auto" w:fill="FFFFFF"/>
        </w:rPr>
        <w:t>(</w:t>
      </w:r>
      <w:r w:rsidR="005E1BD1" w:rsidRPr="009C60C0">
        <w:rPr>
          <w:rFonts w:asciiTheme="majorBidi" w:hAnsiTheme="majorBidi"/>
          <w:sz w:val="24"/>
          <w:szCs w:val="24"/>
          <w:shd w:val="clear" w:color="auto" w:fill="FFFFFF"/>
        </w:rPr>
        <w:t>HOME</w:t>
      </w:r>
      <w:r w:rsidR="009D1A90" w:rsidRPr="009C60C0">
        <w:rPr>
          <w:rFonts w:asciiTheme="majorBidi" w:hAnsiTheme="majorBidi"/>
          <w:sz w:val="24"/>
          <w:szCs w:val="24"/>
          <w:shd w:val="clear" w:color="auto" w:fill="FFFFFF"/>
        </w:rPr>
        <w:t xml:space="preserve">) </w:t>
      </w:r>
      <w:r w:rsidRPr="0079274C">
        <w:rPr>
          <w:rFonts w:asciiTheme="majorBidi" w:hAnsiTheme="majorBidi"/>
          <w:sz w:val="24"/>
          <w:szCs w:val="24"/>
          <w:shd w:val="clear" w:color="auto" w:fill="FFFFFF"/>
        </w:rPr>
        <w:t xml:space="preserve">behaviour management technique </w:t>
      </w:r>
      <w:r w:rsidR="005E1BD1" w:rsidRPr="0079274C">
        <w:rPr>
          <w:rFonts w:asciiTheme="majorBidi" w:hAnsiTheme="majorBidi"/>
          <w:sz w:val="24"/>
          <w:szCs w:val="24"/>
          <w:shd w:val="clear" w:color="auto" w:fill="FFFFFF"/>
        </w:rPr>
        <w:t xml:space="preserve">used in the </w:t>
      </w:r>
      <w:r w:rsidRPr="0079274C">
        <w:rPr>
          <w:rFonts w:asciiTheme="majorBidi" w:hAnsiTheme="majorBidi"/>
          <w:sz w:val="24"/>
          <w:szCs w:val="24"/>
          <w:shd w:val="clear" w:color="auto" w:fill="FFFFFF"/>
        </w:rPr>
        <w:t>manage</w:t>
      </w:r>
      <w:r w:rsidR="005E1BD1" w:rsidRPr="0079274C">
        <w:rPr>
          <w:rFonts w:asciiTheme="majorBidi" w:hAnsiTheme="majorBidi"/>
          <w:sz w:val="24"/>
          <w:szCs w:val="24"/>
          <w:shd w:val="clear" w:color="auto" w:fill="FFFFFF"/>
        </w:rPr>
        <w:t>ment of uncooperative children</w:t>
      </w:r>
      <w:r w:rsidRPr="0079274C">
        <w:rPr>
          <w:rFonts w:asciiTheme="majorBidi" w:hAnsiTheme="majorBidi"/>
          <w:sz w:val="24"/>
          <w:szCs w:val="24"/>
          <w:shd w:val="clear" w:color="auto" w:fill="FFFFFF"/>
        </w:rPr>
        <w:t xml:space="preserve"> in order to guide clinicians working with children in the Arabian region. A summary of recommendations is produced based on the best available evidence and is intended to act alongside other </w:t>
      </w:r>
      <w:proofErr w:type="spellStart"/>
      <w:r w:rsidRPr="0079274C">
        <w:rPr>
          <w:rFonts w:asciiTheme="majorBidi" w:hAnsiTheme="majorBidi"/>
          <w:sz w:val="24"/>
          <w:szCs w:val="24"/>
          <w:shd w:val="clear" w:color="auto" w:fill="FFFFFF"/>
        </w:rPr>
        <w:t>ArAPD</w:t>
      </w:r>
      <w:r w:rsidR="00352321" w:rsidRPr="0079274C">
        <w:rPr>
          <w:rFonts w:asciiTheme="majorBidi" w:hAnsiTheme="majorBidi"/>
          <w:sz w:val="24"/>
          <w:szCs w:val="24"/>
          <w:shd w:val="clear" w:color="auto" w:fill="FFFFFF"/>
        </w:rPr>
        <w:t>s</w:t>
      </w:r>
      <w:proofErr w:type="spellEnd"/>
      <w:r w:rsidR="00352321" w:rsidRPr="0079274C">
        <w:rPr>
          <w:rFonts w:asciiTheme="majorBidi" w:hAnsiTheme="majorBidi"/>
          <w:sz w:val="24"/>
          <w:szCs w:val="24"/>
          <w:shd w:val="clear" w:color="auto" w:fill="FFFFFF"/>
        </w:rPr>
        <w:t>’</w:t>
      </w:r>
      <w:r w:rsidRPr="0079274C">
        <w:rPr>
          <w:rFonts w:asciiTheme="majorBidi" w:hAnsiTheme="majorBidi"/>
          <w:sz w:val="24"/>
          <w:szCs w:val="24"/>
          <w:shd w:val="clear" w:color="auto" w:fill="FFFFFF"/>
        </w:rPr>
        <w:t xml:space="preserve"> guidance documents.</w:t>
      </w:r>
      <w:r w:rsidRPr="0079274C">
        <w:rPr>
          <w:rFonts w:asciiTheme="majorBidi" w:hAnsiTheme="majorBidi"/>
          <w:sz w:val="24"/>
          <w:szCs w:val="24"/>
        </w:rPr>
        <w:br/>
      </w:r>
      <w:r w:rsidRPr="0079274C">
        <w:rPr>
          <w:rFonts w:asciiTheme="majorBidi" w:hAnsiTheme="majorBidi"/>
          <w:sz w:val="24"/>
          <w:szCs w:val="24"/>
        </w:rPr>
        <w:br/>
      </w:r>
      <w:r w:rsidRPr="0079274C">
        <w:rPr>
          <w:rFonts w:asciiTheme="majorBidi" w:hAnsiTheme="majorBidi"/>
          <w:sz w:val="24"/>
          <w:szCs w:val="24"/>
          <w:shd w:val="clear" w:color="auto" w:fill="FFFFFF"/>
        </w:rPr>
        <w:t>The ArAPD recognizes that one of the main objectives of paediatric dentists is to alleviate child’s fear and anxiety while providing a good experience in the dental clinic. McElroy puts it best, in the early part of the 21st century, when describing the importance of giving children a good dental experience. She writes, “Although the operative dentistry may be perfect, the appointment is a failure if the child departs in tears”</w:t>
      </w:r>
      <w:r w:rsidR="00352321" w:rsidRPr="0079274C">
        <w:rPr>
          <w:rFonts w:asciiTheme="majorBidi" w:hAnsiTheme="majorBidi"/>
          <w:sz w:val="24"/>
          <w:szCs w:val="24"/>
          <w:shd w:val="clear" w:color="auto" w:fill="FFFFFF"/>
        </w:rPr>
        <w:t>.</w:t>
      </w:r>
      <w:r w:rsidRPr="0079274C">
        <w:rPr>
          <w:rFonts w:asciiTheme="majorBidi" w:hAnsiTheme="majorBidi"/>
          <w:sz w:val="24"/>
          <w:szCs w:val="24"/>
          <w:shd w:val="clear" w:color="auto" w:fill="FFFFFF"/>
        </w:rPr>
        <w:t xml:space="preserve"> Most children (and parents) </w:t>
      </w:r>
      <w:r w:rsidR="00352321" w:rsidRPr="0079274C">
        <w:rPr>
          <w:rFonts w:asciiTheme="majorBidi" w:hAnsiTheme="majorBidi"/>
          <w:sz w:val="24"/>
          <w:szCs w:val="24"/>
          <w:shd w:val="clear" w:color="auto" w:fill="FFFFFF"/>
        </w:rPr>
        <w:t>appreciate</w:t>
      </w:r>
      <w:r w:rsidRPr="0079274C">
        <w:rPr>
          <w:rFonts w:asciiTheme="majorBidi" w:hAnsiTheme="majorBidi"/>
          <w:sz w:val="24"/>
          <w:szCs w:val="24"/>
          <w:shd w:val="clear" w:color="auto" w:fill="FFFFFF"/>
        </w:rPr>
        <w:t xml:space="preserve"> the success of a dental appointment not by the quality of the dental work itself, but </w:t>
      </w:r>
      <w:r w:rsidR="00352321" w:rsidRPr="0079274C">
        <w:rPr>
          <w:rFonts w:asciiTheme="majorBidi" w:hAnsiTheme="majorBidi"/>
          <w:sz w:val="24"/>
          <w:szCs w:val="24"/>
          <w:shd w:val="clear" w:color="auto" w:fill="FFFFFF"/>
        </w:rPr>
        <w:t xml:space="preserve">rather </w:t>
      </w:r>
      <w:r w:rsidRPr="0079274C">
        <w:rPr>
          <w:rFonts w:asciiTheme="majorBidi" w:hAnsiTheme="majorBidi"/>
          <w:sz w:val="24"/>
          <w:szCs w:val="24"/>
          <w:shd w:val="clear" w:color="auto" w:fill="FFFFFF"/>
        </w:rPr>
        <w:t xml:space="preserve">by the child’s emotional state after the appointment is over </w:t>
      </w:r>
      <w:r w:rsidRPr="0079274C">
        <w:rPr>
          <w:rFonts w:asciiTheme="majorBidi" w:hAnsiTheme="majorBidi"/>
          <w:sz w:val="24"/>
          <w:szCs w:val="24"/>
          <w:shd w:val="clear" w:color="auto" w:fill="FFFFFF"/>
        </w:rPr>
        <w:fldChar w:fldCharType="begin"/>
      </w:r>
      <w:r w:rsidRPr="0079274C">
        <w:rPr>
          <w:rFonts w:asciiTheme="majorBidi" w:hAnsiTheme="majorBidi"/>
          <w:sz w:val="24"/>
          <w:szCs w:val="24"/>
          <w:shd w:val="clear" w:color="auto" w:fill="FFFFFF"/>
        </w:rPr>
        <w:instrText xml:space="preserve"> ADDIN ZOTERO_ITEM CSL_CITATION {"citationID":"xarPGxzl","properties":{"formattedCitation":"(McElroy 1895)","plainCitation":"(McElroy 1895)","noteIndex":0},"citationItems":[{"id":6,"uris":["http://zotero.org/users/6653600/items/EN36KLCZ"],"uri":["http://zotero.org/users/6653600/items/EN36KLCZ"],"itemData":{"id":6,"type":"book","publisher":"California Dental Association Transactions 85.","title":"Dentisry for the Children.","author":[{"family":"McElroy","given":"C.M."}],"issued":{"date-parts":[["1895"]]}}}],"schema":"https://github.com/citation-style-language/schema/raw/master/csl-citation.json"} </w:instrText>
      </w:r>
      <w:r w:rsidRPr="0079274C">
        <w:rPr>
          <w:rFonts w:asciiTheme="majorBidi" w:hAnsiTheme="majorBidi"/>
          <w:sz w:val="24"/>
          <w:szCs w:val="24"/>
          <w:shd w:val="clear" w:color="auto" w:fill="FFFFFF"/>
        </w:rPr>
        <w:fldChar w:fldCharType="separate"/>
      </w:r>
      <w:r w:rsidRPr="0079274C">
        <w:rPr>
          <w:rFonts w:asciiTheme="majorBidi" w:hAnsiTheme="majorBidi"/>
          <w:noProof/>
          <w:sz w:val="24"/>
          <w:szCs w:val="24"/>
          <w:shd w:val="clear" w:color="auto" w:fill="FFFFFF"/>
        </w:rPr>
        <w:t>(McElroy 1895)</w:t>
      </w:r>
      <w:r w:rsidRPr="0079274C">
        <w:rPr>
          <w:rFonts w:asciiTheme="majorBidi" w:hAnsiTheme="majorBidi"/>
          <w:sz w:val="24"/>
          <w:szCs w:val="24"/>
          <w:shd w:val="clear" w:color="auto" w:fill="FFFFFF"/>
        </w:rPr>
        <w:fldChar w:fldCharType="end"/>
      </w:r>
      <w:r w:rsidRPr="0079274C">
        <w:rPr>
          <w:rFonts w:asciiTheme="majorBidi" w:hAnsiTheme="majorBidi"/>
          <w:sz w:val="24"/>
          <w:szCs w:val="24"/>
          <w:shd w:val="clear" w:color="auto" w:fill="FFFFFF"/>
        </w:rPr>
        <w:t xml:space="preserve">. Performing a dental procedure (invasive or non-invasive) on a stressed child is a difficult task for the dentist, the child, as well as the parent. Accordingly, behaviour management guidelines were established to enable dentists to perform safe, effective, and efficient dental procedures, in order to better the child’s and parents’ experience and attitudes toward dentists and dentistry </w:t>
      </w:r>
      <w:r w:rsidRPr="0079274C">
        <w:rPr>
          <w:rFonts w:asciiTheme="majorBidi" w:hAnsiTheme="majorBidi"/>
          <w:sz w:val="24"/>
          <w:szCs w:val="24"/>
          <w:shd w:val="clear" w:color="auto" w:fill="FFFFFF"/>
        </w:rPr>
        <w:fldChar w:fldCharType="begin"/>
      </w:r>
      <w:r w:rsidRPr="0079274C">
        <w:rPr>
          <w:rFonts w:asciiTheme="majorBidi" w:hAnsiTheme="majorBidi"/>
          <w:sz w:val="24"/>
          <w:szCs w:val="24"/>
          <w:shd w:val="clear" w:color="auto" w:fill="FFFFFF"/>
        </w:rPr>
        <w:instrText xml:space="preserve"> ADDIN ZOTERO_ITEM CSL_CITATION {"citationID":"RX81jscp","properties":{"formattedCitation":"(AAPD 2015)","plainCitation":"(AAPD 2015)","noteIndex":0},"citationItems":[{"id":56,"uris":["http://zotero.org/users/6653600/items/7J5M5T8I"],"uri":["http://zotero.org/users/6653600/items/7J5M5T8I"],"itemData":{"id":56,"type":"webpage","note":"source: www.aapd.org","title":"Behavior Guidance for the Pediatric Dental Patient","URL":"https://www.aapd.org/research/oral-health-policies--recommendations/behavior-guidance-for-the-pediatric-dental-patient/","author":[{"family":"AAPD","given":""}],"accessed":{"date-parts":[["2020",7,20]]},"issued":{"date-parts":[["2015"]]}}}],"schema":"https://github.com/citation-style-language/schema/raw/master/csl-citation.json"} </w:instrText>
      </w:r>
      <w:r w:rsidRPr="0079274C">
        <w:rPr>
          <w:rFonts w:asciiTheme="majorBidi" w:hAnsiTheme="majorBidi"/>
          <w:sz w:val="24"/>
          <w:szCs w:val="24"/>
          <w:shd w:val="clear" w:color="auto" w:fill="FFFFFF"/>
        </w:rPr>
        <w:fldChar w:fldCharType="separate"/>
      </w:r>
      <w:r w:rsidRPr="0079274C">
        <w:rPr>
          <w:rFonts w:asciiTheme="majorBidi" w:hAnsiTheme="majorBidi"/>
          <w:noProof/>
          <w:sz w:val="24"/>
          <w:szCs w:val="24"/>
          <w:shd w:val="clear" w:color="auto" w:fill="FFFFFF"/>
        </w:rPr>
        <w:t>(AAPD 2015)</w:t>
      </w:r>
      <w:r w:rsidRPr="0079274C">
        <w:rPr>
          <w:rFonts w:asciiTheme="majorBidi" w:hAnsiTheme="majorBidi"/>
          <w:sz w:val="24"/>
          <w:szCs w:val="24"/>
          <w:shd w:val="clear" w:color="auto" w:fill="FFFFFF"/>
        </w:rPr>
        <w:fldChar w:fldCharType="end"/>
      </w:r>
      <w:r w:rsidRPr="0079274C">
        <w:rPr>
          <w:rFonts w:asciiTheme="majorBidi" w:hAnsiTheme="majorBidi"/>
          <w:sz w:val="24"/>
          <w:szCs w:val="24"/>
          <w:shd w:val="clear" w:color="auto" w:fill="FFFFFF"/>
        </w:rPr>
        <w:t>.</w:t>
      </w:r>
    </w:p>
    <w:p w14:paraId="56650A19" w14:textId="77777777" w:rsidR="009D1A90" w:rsidRPr="0079274C" w:rsidRDefault="009D1A90" w:rsidP="00FB614D">
      <w:pPr>
        <w:rPr>
          <w:rFonts w:asciiTheme="majorBidi" w:hAnsiTheme="majorBidi"/>
          <w:color w:val="222222"/>
          <w:sz w:val="24"/>
          <w:szCs w:val="24"/>
          <w:shd w:val="clear" w:color="auto" w:fill="FFFFFF"/>
        </w:rPr>
      </w:pPr>
      <w:r w:rsidRPr="0079274C">
        <w:rPr>
          <w:rFonts w:asciiTheme="majorBidi" w:hAnsiTheme="majorBidi"/>
          <w:color w:val="222222"/>
          <w:sz w:val="24"/>
          <w:szCs w:val="24"/>
          <w:shd w:val="clear" w:color="auto" w:fill="FFFFFF"/>
        </w:rPr>
        <w:t xml:space="preserve">The aim of this statement is to provide a recommendation regarding the use of </w:t>
      </w:r>
      <w:r w:rsidR="005E1BD1" w:rsidRPr="0079274C">
        <w:rPr>
          <w:rFonts w:asciiTheme="majorBidi" w:hAnsiTheme="majorBidi"/>
          <w:color w:val="222222"/>
          <w:sz w:val="24"/>
          <w:szCs w:val="24"/>
          <w:shd w:val="clear" w:color="auto" w:fill="FFFFFF"/>
        </w:rPr>
        <w:t>HOME</w:t>
      </w:r>
      <w:r w:rsidRPr="0079274C">
        <w:rPr>
          <w:rFonts w:asciiTheme="majorBidi" w:hAnsiTheme="majorBidi"/>
          <w:color w:val="222222"/>
          <w:sz w:val="24"/>
          <w:szCs w:val="24"/>
          <w:shd w:val="clear" w:color="auto" w:fill="FFFFFF"/>
        </w:rPr>
        <w:t xml:space="preserve"> behavioural management technique among Arab</w:t>
      </w:r>
      <w:r w:rsidR="005E1BD1" w:rsidRPr="0079274C">
        <w:rPr>
          <w:rFonts w:asciiTheme="majorBidi" w:hAnsiTheme="majorBidi"/>
          <w:color w:val="222222"/>
          <w:sz w:val="24"/>
          <w:szCs w:val="24"/>
          <w:shd w:val="clear" w:color="auto" w:fill="FFFFFF"/>
        </w:rPr>
        <w:t>ian</w:t>
      </w:r>
      <w:r w:rsidRPr="0079274C">
        <w:rPr>
          <w:rFonts w:asciiTheme="majorBidi" w:hAnsiTheme="majorBidi"/>
          <w:color w:val="222222"/>
          <w:sz w:val="24"/>
          <w:szCs w:val="24"/>
          <w:shd w:val="clear" w:color="auto" w:fill="FFFFFF"/>
        </w:rPr>
        <w:t xml:space="preserve"> dentists and paediatric dentists.</w:t>
      </w:r>
    </w:p>
    <w:p w14:paraId="7D41439C" w14:textId="77777777" w:rsidR="00FB614D" w:rsidRPr="001D5753" w:rsidRDefault="00FB614D" w:rsidP="00FB614D">
      <w:pPr>
        <w:rPr>
          <w:rFonts w:asciiTheme="majorBidi" w:hAnsiTheme="majorBidi"/>
          <w:color w:val="222222"/>
          <w:shd w:val="clear" w:color="auto" w:fill="FFFFFF"/>
        </w:rPr>
      </w:pPr>
    </w:p>
    <w:p w14:paraId="4BCBB267" w14:textId="77777777" w:rsidR="009D1A90" w:rsidRPr="00732611" w:rsidRDefault="009D1A90" w:rsidP="00FB614D">
      <w:pPr>
        <w:rPr>
          <w:rFonts w:asciiTheme="majorBidi" w:hAnsiTheme="majorBidi"/>
          <w:b/>
          <w:bCs/>
          <w:i/>
          <w:iCs/>
          <w:color w:val="000000" w:themeColor="text1"/>
          <w:sz w:val="28"/>
          <w:szCs w:val="28"/>
          <w:u w:val="single"/>
        </w:rPr>
      </w:pPr>
      <w:r w:rsidRPr="00732611">
        <w:rPr>
          <w:rFonts w:asciiTheme="majorBidi" w:hAnsiTheme="majorBidi"/>
          <w:b/>
          <w:bCs/>
          <w:i/>
          <w:iCs/>
          <w:color w:val="000000" w:themeColor="text1"/>
          <w:sz w:val="28"/>
          <w:szCs w:val="28"/>
          <w:u w:val="single"/>
        </w:rPr>
        <w:t>Literature review</w:t>
      </w:r>
    </w:p>
    <w:p w14:paraId="608807A3" w14:textId="77777777" w:rsidR="002135BE" w:rsidRPr="0079274C" w:rsidRDefault="002135BE" w:rsidP="00FB614D">
      <w:pPr>
        <w:rPr>
          <w:rFonts w:asciiTheme="majorBidi" w:hAnsiTheme="majorBidi"/>
          <w:color w:val="000000" w:themeColor="text1"/>
          <w:sz w:val="24"/>
          <w:szCs w:val="24"/>
          <w:lang w:val="en-US"/>
        </w:rPr>
      </w:pPr>
      <w:r w:rsidRPr="0079274C">
        <w:rPr>
          <w:rFonts w:asciiTheme="majorBidi" w:hAnsiTheme="majorBidi"/>
          <w:sz w:val="24"/>
          <w:szCs w:val="24"/>
          <w:shd w:val="clear" w:color="auto" w:fill="FFFFFF"/>
        </w:rPr>
        <w:t>The use of a certain behavioural management techniques should be appropriately selected after carefu</w:t>
      </w:r>
      <w:r w:rsidR="00352321" w:rsidRPr="0079274C">
        <w:rPr>
          <w:rFonts w:asciiTheme="majorBidi" w:hAnsiTheme="majorBidi"/>
          <w:sz w:val="24"/>
          <w:szCs w:val="24"/>
          <w:shd w:val="clear" w:color="auto" w:fill="FFFFFF"/>
        </w:rPr>
        <w:t>l</w:t>
      </w:r>
      <w:r w:rsidRPr="0079274C">
        <w:rPr>
          <w:rFonts w:asciiTheme="majorBidi" w:hAnsiTheme="majorBidi"/>
          <w:sz w:val="24"/>
          <w:szCs w:val="24"/>
          <w:shd w:val="clear" w:color="auto" w:fill="FFFFFF"/>
        </w:rPr>
        <w:t xml:space="preserve"> assess</w:t>
      </w:r>
      <w:r w:rsidR="00352321" w:rsidRPr="0079274C">
        <w:rPr>
          <w:rFonts w:asciiTheme="majorBidi" w:hAnsiTheme="majorBidi"/>
          <w:sz w:val="24"/>
          <w:szCs w:val="24"/>
          <w:shd w:val="clear" w:color="auto" w:fill="FFFFFF"/>
        </w:rPr>
        <w:t>ment of</w:t>
      </w:r>
      <w:r w:rsidRPr="0079274C">
        <w:rPr>
          <w:rFonts w:asciiTheme="majorBidi" w:hAnsiTheme="majorBidi"/>
          <w:sz w:val="24"/>
          <w:szCs w:val="24"/>
          <w:shd w:val="clear" w:color="auto" w:fill="FFFFFF"/>
        </w:rPr>
        <w:t xml:space="preserve"> the </w:t>
      </w:r>
      <w:r w:rsidR="00FC4A0F" w:rsidRPr="0079274C">
        <w:rPr>
          <w:rFonts w:asciiTheme="majorBidi" w:hAnsiTheme="majorBidi"/>
          <w:sz w:val="24"/>
          <w:szCs w:val="24"/>
          <w:shd w:val="clear" w:color="auto" w:fill="FFFFFF"/>
        </w:rPr>
        <w:t xml:space="preserve">child, the family, and the living environment </w:t>
      </w:r>
      <w:r w:rsidRPr="0079274C">
        <w:rPr>
          <w:rFonts w:asciiTheme="majorBidi" w:hAnsiTheme="majorBidi"/>
          <w:sz w:val="24"/>
          <w:szCs w:val="24"/>
          <w:shd w:val="clear" w:color="auto" w:fill="FFFFFF"/>
        </w:rPr>
        <w:t xml:space="preserve">before dental procedure delivery </w:t>
      </w:r>
      <w:r w:rsidRPr="0079274C">
        <w:rPr>
          <w:rFonts w:asciiTheme="majorBidi" w:hAnsiTheme="majorBidi"/>
          <w:sz w:val="24"/>
          <w:szCs w:val="24"/>
          <w:shd w:val="clear" w:color="auto" w:fill="FFFFFF"/>
        </w:rPr>
        <w:fldChar w:fldCharType="begin"/>
      </w:r>
      <w:r w:rsidRPr="0079274C">
        <w:rPr>
          <w:rFonts w:asciiTheme="majorBidi" w:hAnsiTheme="majorBidi"/>
          <w:sz w:val="24"/>
          <w:szCs w:val="24"/>
          <w:shd w:val="clear" w:color="auto" w:fill="FFFFFF"/>
        </w:rPr>
        <w:instrText xml:space="preserve"> ADDIN ZOTERO_ITEM CSL_CITATION {"citationID":"1R05xPxn","properties":{"formattedCitation":"(Rud and Kisling 1973; Arnrup et al. 2002)","plainCitation":"(Rud and Kisling 1973; Arnrup et al. 2002)","noteIndex":0},"citationItems":[{"id":4,"uris":["http://zotero.org/users/6653600/items/GZSCJ5CL"],"uri":["http://zotero.org/users/6653600/items/GZSCJ5CL"],"itemData":{"id":4,"type":"article-journal","container-title":"Scandinavian Journal of Dental Research","DOI":"10.1111/j.1600-0722.1973.tb00337.x","ISSN":"0029-845X","issue":"5","journalAbbreviation":"Scand J Dent Res","language":"eng","note":"PMID: 4519551","page":"343-352","source":"PubMed","title":"The influence of mental development on children's acceptance of dental treatment","volume":"81","author":[{"family":"Rud","given":"B."},{"family":"Kisling","given":"E."}],"issued":{"date-parts":[["1973"]]}}},{"id":2,"uris":["http://zotero.org/users/6653600/items/6W8UTZYY"],"uri":["http://zotero.org/users/6653600/items/6W8UTZYY"],"itemData":{"id":2,"type":"article-journal","container-title":"Pediatric Dentistry","ISSN":"0164-1263","issue":"2","journalAbbreviation":"Pediatr Dent","language":"eng","note":"PMID: 11991314","page":"119-128","source":"PubMed","title":"Lack of cooperation in pediatric dentistry--the role of child personality characteristics","volume":"24","author":[{"family":"Arnrup","given":"Kristina"},{"family":"Broberg","given":"Anders G."},{"family":"Berggren","given":"Ulf"},{"family":"Bodin","given":"Lennart"}],"issued":{"date-parts":[["2002",4]]}}}],"schema":"https://github.com/citation-style-language/schema/raw/master/csl-citation.json"} </w:instrText>
      </w:r>
      <w:r w:rsidRPr="0079274C">
        <w:rPr>
          <w:rFonts w:asciiTheme="majorBidi" w:hAnsiTheme="majorBidi"/>
          <w:sz w:val="24"/>
          <w:szCs w:val="24"/>
          <w:shd w:val="clear" w:color="auto" w:fill="FFFFFF"/>
        </w:rPr>
        <w:fldChar w:fldCharType="separate"/>
      </w:r>
      <w:r w:rsidRPr="0079274C">
        <w:rPr>
          <w:rFonts w:asciiTheme="majorBidi" w:hAnsiTheme="majorBidi"/>
          <w:noProof/>
          <w:sz w:val="24"/>
          <w:szCs w:val="24"/>
          <w:shd w:val="clear" w:color="auto" w:fill="FFFFFF"/>
        </w:rPr>
        <w:t>(Rud and Kisling 1973; Arnrup et al. 2002)</w:t>
      </w:r>
      <w:r w:rsidRPr="0079274C">
        <w:rPr>
          <w:rFonts w:asciiTheme="majorBidi" w:hAnsiTheme="majorBidi"/>
          <w:sz w:val="24"/>
          <w:szCs w:val="24"/>
          <w:shd w:val="clear" w:color="auto" w:fill="FFFFFF"/>
        </w:rPr>
        <w:fldChar w:fldCharType="end"/>
      </w:r>
      <w:r w:rsidRPr="0079274C">
        <w:rPr>
          <w:rFonts w:asciiTheme="majorBidi" w:hAnsiTheme="majorBidi"/>
          <w:sz w:val="24"/>
          <w:szCs w:val="24"/>
          <w:shd w:val="clear" w:color="auto" w:fill="FFFFFF"/>
        </w:rPr>
        <w:t xml:space="preserve">. </w:t>
      </w:r>
      <w:r w:rsidRPr="0079274C">
        <w:rPr>
          <w:rFonts w:asciiTheme="majorBidi" w:hAnsiTheme="majorBidi"/>
          <w:color w:val="222222"/>
          <w:sz w:val="24"/>
          <w:szCs w:val="24"/>
          <w:shd w:val="clear" w:color="auto" w:fill="FFFFFF"/>
        </w:rPr>
        <w:t xml:space="preserve">Dentists must recognize that different societies have different values and principles </w:t>
      </w:r>
      <w:r w:rsidR="00352321" w:rsidRPr="0079274C">
        <w:rPr>
          <w:rFonts w:asciiTheme="majorBidi" w:hAnsiTheme="majorBidi"/>
          <w:color w:val="222222"/>
          <w:sz w:val="24"/>
          <w:szCs w:val="24"/>
          <w:shd w:val="clear" w:color="auto" w:fill="FFFFFF"/>
        </w:rPr>
        <w:t>which</w:t>
      </w:r>
      <w:r w:rsidRPr="0079274C">
        <w:rPr>
          <w:rFonts w:asciiTheme="majorBidi" w:hAnsiTheme="majorBidi"/>
          <w:color w:val="222222"/>
          <w:sz w:val="24"/>
          <w:szCs w:val="24"/>
          <w:shd w:val="clear" w:color="auto" w:fill="FFFFFF"/>
        </w:rPr>
        <w:t xml:space="preserve"> are rapidly changing among the younger generations </w:t>
      </w:r>
      <w:r w:rsidRPr="0079274C">
        <w:rPr>
          <w:rFonts w:asciiTheme="majorBidi" w:hAnsiTheme="majorBidi"/>
          <w:color w:val="222222"/>
          <w:sz w:val="24"/>
          <w:szCs w:val="24"/>
          <w:shd w:val="clear" w:color="auto" w:fill="FFFFFF"/>
        </w:rPr>
        <w:fldChar w:fldCharType="begin"/>
      </w:r>
      <w:r w:rsidRPr="0079274C">
        <w:rPr>
          <w:rFonts w:asciiTheme="majorBidi" w:hAnsiTheme="majorBidi"/>
          <w:color w:val="222222"/>
          <w:sz w:val="24"/>
          <w:szCs w:val="24"/>
          <w:shd w:val="clear" w:color="auto" w:fill="FFFFFF"/>
        </w:rPr>
        <w:instrText xml:space="preserve"> ADDIN ZOTERO_ITEM CSL_CITATION {"citationID":"o9fhpd0h","properties":{"formattedCitation":"(Arnrup et al. 2003; AAPD 2018)","plainCitation":"(Arnrup et al. 2003; AAPD 2018)","noteIndex":0},"citationItems":[{"id":8,"uris":["http://zotero.org/users/6653600/items/KGVBLA9L"],"uri":["http://zotero.org/users/6653600/items/KGVBLA9L"],"itemData":{"id":8,"type":"article-journal","container-title":"International Journal of Paediatric Dentistry","DOI":"10.1046/j.1365-263x.2003.00482.x","ISSN":"0960-7439","issue":"5","journalAbbreviation":"Int J Paediatr Dent","language":"eng","note":"PMID: 12924986","page":"304-319","source":"PubMed","title":"Treatment outcome in subgroups of uncooperative child dental patients: an exploratory study","title-short":"Treatment outcome in subgroups of uncooperative child dental patients","volume":"13","author":[{"family":"Arnrup","given":"K."},{"family":"Broberg","given":"A. G."},{"family":"Berggren","given":"U."},{"family":"Bodin","given":"L."}],"issued":{"date-parts":[["2003",9]]}}},{"id":62,"uris":["http://zotero.org/users/6653600/items/89PC59IK"],"uri":["http://zotero.org/users/6653600/items/89PC59IK"],"itemData":{"id":62,"type":"webpage","note":"source: www.aapd.org","title":"Pain Management in Infants, Children, Adolescents and Individuals with Special Health Care Needs","URL":"https://www.aapd.org/research/oral-health-policies--recommendations/pain-management-in-infants-children-adolescents-and-individuals-with-special-health-care-needs/","author":[{"family":"AAPD","given":""}],"accessed":{"date-parts":[["2020",7,20]]},"issued":{"date-parts":[["2018"]]}}}],"schema":"https://github.com/citation-style-language/schema/raw/master/csl-citation.json"} </w:instrText>
      </w:r>
      <w:r w:rsidRPr="0079274C">
        <w:rPr>
          <w:rFonts w:asciiTheme="majorBidi" w:hAnsiTheme="majorBidi"/>
          <w:color w:val="222222"/>
          <w:sz w:val="24"/>
          <w:szCs w:val="24"/>
          <w:shd w:val="clear" w:color="auto" w:fill="FFFFFF"/>
        </w:rPr>
        <w:fldChar w:fldCharType="separate"/>
      </w:r>
      <w:r w:rsidRPr="0079274C">
        <w:rPr>
          <w:rFonts w:asciiTheme="majorBidi" w:hAnsiTheme="majorBidi"/>
          <w:noProof/>
          <w:color w:val="222222"/>
          <w:sz w:val="24"/>
          <w:szCs w:val="24"/>
          <w:shd w:val="clear" w:color="auto" w:fill="FFFFFF"/>
        </w:rPr>
        <w:t>(Arnrup et al. 2003; AAPD 2018)</w:t>
      </w:r>
      <w:r w:rsidRPr="0079274C">
        <w:rPr>
          <w:rFonts w:asciiTheme="majorBidi" w:hAnsiTheme="majorBidi"/>
          <w:color w:val="222222"/>
          <w:sz w:val="24"/>
          <w:szCs w:val="24"/>
          <w:shd w:val="clear" w:color="auto" w:fill="FFFFFF"/>
        </w:rPr>
        <w:fldChar w:fldCharType="end"/>
      </w:r>
      <w:r w:rsidRPr="0079274C">
        <w:rPr>
          <w:rFonts w:asciiTheme="majorBidi" w:hAnsiTheme="majorBidi"/>
          <w:color w:val="222222"/>
          <w:sz w:val="24"/>
          <w:szCs w:val="24"/>
          <w:shd w:val="clear" w:color="auto" w:fill="FFFFFF"/>
        </w:rPr>
        <w:t xml:space="preserve">. </w:t>
      </w:r>
      <w:r w:rsidRPr="0079274C">
        <w:rPr>
          <w:rFonts w:asciiTheme="majorBidi" w:hAnsiTheme="majorBidi"/>
          <w:color w:val="000000" w:themeColor="text1"/>
          <w:sz w:val="24"/>
          <w:szCs w:val="24"/>
          <w:lang w:val="en-US"/>
        </w:rPr>
        <w:t>In a recent attempt</w:t>
      </w:r>
      <w:r w:rsidRPr="0079274C">
        <w:rPr>
          <w:rFonts w:asciiTheme="majorBidi" w:hAnsiTheme="majorBidi"/>
          <w:color w:val="000000" w:themeColor="text1"/>
          <w:sz w:val="24"/>
          <w:szCs w:val="24"/>
        </w:rPr>
        <w:t xml:space="preserve"> to obtain information regarding the social validity of various interventions to reduce challenging behaviour, </w:t>
      </w:r>
      <w:r w:rsidRPr="0079274C">
        <w:rPr>
          <w:rFonts w:asciiTheme="majorBidi" w:hAnsiTheme="majorBidi"/>
          <w:color w:val="000000" w:themeColor="text1"/>
          <w:sz w:val="24"/>
          <w:szCs w:val="24"/>
          <w:lang w:val="en-US"/>
        </w:rPr>
        <w:t xml:space="preserve">positive reinforcement techniques had the highest average acceptability score </w:t>
      </w:r>
      <w:r w:rsidRPr="0079274C">
        <w:rPr>
          <w:rFonts w:asciiTheme="majorBidi" w:hAnsiTheme="majorBidi"/>
          <w:color w:val="000000" w:themeColor="text1"/>
          <w:sz w:val="24"/>
          <w:szCs w:val="24"/>
        </w:rPr>
        <w:t xml:space="preserve">among parents </w:t>
      </w:r>
      <w:r w:rsidRPr="0079274C">
        <w:rPr>
          <w:rFonts w:asciiTheme="majorBidi" w:hAnsiTheme="majorBidi"/>
          <w:color w:val="000000" w:themeColor="text1"/>
          <w:sz w:val="24"/>
          <w:szCs w:val="24"/>
        </w:rPr>
        <w:fldChar w:fldCharType="begin"/>
      </w:r>
      <w:r w:rsidR="009D1A90" w:rsidRPr="0079274C">
        <w:rPr>
          <w:rFonts w:asciiTheme="majorBidi" w:hAnsiTheme="majorBidi"/>
          <w:color w:val="000000" w:themeColor="text1"/>
          <w:sz w:val="24"/>
          <w:szCs w:val="24"/>
        </w:rPr>
        <w:instrText xml:space="preserve"> ADDIN ZOTERO_ITEM CSL_CITATION {"citationID":"f1cj0vME","properties":{"formattedCitation":"(Eid et al. 2019)","plainCitation":"(Eid et al. 2019)","noteIndex":0},"citationItems":[{"id":11,"uris":["http://zotero.org/users/6653600/items/VDDH3NPN"],"uri":["http://zotero.org/users/6653600/items/VDDH3NPN"],"itemData":{"id":11,"type":"article-journal","container-title":"2019","DOI":"10.1080/07317107.2019.1659548","title":"Assessment of Parental Acceptability and Preference for Behavioral Interventions for Childhood Problem Behavior in Saudi Arabia, Child &amp; Family Behavior Therapy","author":[{"family":"Eid","given":"A"},{"family":"Jobeir","given":"A"},{"family":"Alhaqbani","given":"O"},{"family":"AlSaud","given":"A"},{"family":"Fryling","given":"M.J"}],"issued":{"date-parts":[["2019"]]}}}],"schema":"https://github.com/citation-style-language/schema/raw/master/csl-citation.json"} </w:instrText>
      </w:r>
      <w:r w:rsidRPr="0079274C">
        <w:rPr>
          <w:rFonts w:asciiTheme="majorBidi" w:hAnsiTheme="majorBidi"/>
          <w:color w:val="000000" w:themeColor="text1"/>
          <w:sz w:val="24"/>
          <w:szCs w:val="24"/>
        </w:rPr>
        <w:fldChar w:fldCharType="separate"/>
      </w:r>
      <w:r w:rsidR="009D1A90" w:rsidRPr="0079274C">
        <w:rPr>
          <w:rFonts w:asciiTheme="majorBidi" w:hAnsiTheme="majorBidi"/>
          <w:noProof/>
          <w:color w:val="000000" w:themeColor="text1"/>
          <w:sz w:val="24"/>
          <w:szCs w:val="24"/>
        </w:rPr>
        <w:t>(Eid et al. 2019)</w:t>
      </w:r>
      <w:r w:rsidRPr="0079274C">
        <w:rPr>
          <w:rFonts w:asciiTheme="majorBidi" w:hAnsiTheme="majorBidi"/>
          <w:color w:val="000000" w:themeColor="text1"/>
          <w:sz w:val="24"/>
          <w:szCs w:val="24"/>
        </w:rPr>
        <w:fldChar w:fldCharType="end"/>
      </w:r>
      <w:r w:rsidRPr="0079274C">
        <w:rPr>
          <w:rFonts w:asciiTheme="majorBidi" w:hAnsiTheme="majorBidi"/>
          <w:color w:val="000000" w:themeColor="text1"/>
          <w:sz w:val="24"/>
          <w:szCs w:val="24"/>
        </w:rPr>
        <w:t xml:space="preserve">. </w:t>
      </w:r>
      <w:r w:rsidRPr="0079274C">
        <w:rPr>
          <w:rFonts w:asciiTheme="majorBidi" w:hAnsiTheme="majorBidi"/>
          <w:color w:val="222222"/>
          <w:sz w:val="24"/>
          <w:szCs w:val="24"/>
          <w:shd w:val="clear" w:color="auto" w:fill="FFFFFF"/>
        </w:rPr>
        <w:t xml:space="preserve">Furthermore, parents had an increase preference </w:t>
      </w:r>
      <w:r w:rsidRPr="0079274C">
        <w:rPr>
          <w:rFonts w:asciiTheme="majorBidi" w:hAnsiTheme="majorBidi"/>
          <w:color w:val="000000" w:themeColor="text1"/>
          <w:sz w:val="24"/>
          <w:szCs w:val="24"/>
          <w:lang w:val="en-US"/>
        </w:rPr>
        <w:t xml:space="preserve">for the dentist to focus on behavior modification during the first visit to reduce the child’s fear and anxiety </w:t>
      </w:r>
      <w:r w:rsidRPr="0079274C">
        <w:rPr>
          <w:rFonts w:asciiTheme="majorBidi" w:hAnsiTheme="majorBidi"/>
          <w:color w:val="000000" w:themeColor="text1"/>
          <w:sz w:val="24"/>
          <w:szCs w:val="24"/>
          <w:lang w:val="en-US"/>
        </w:rPr>
        <w:fldChar w:fldCharType="begin"/>
      </w:r>
      <w:r w:rsidRPr="0079274C">
        <w:rPr>
          <w:rFonts w:asciiTheme="majorBidi" w:hAnsiTheme="majorBidi"/>
          <w:color w:val="000000" w:themeColor="text1"/>
          <w:sz w:val="24"/>
          <w:szCs w:val="24"/>
          <w:lang w:val="en-US"/>
        </w:rPr>
        <w:instrText xml:space="preserve"> ADDIN ZOTERO_ITEM CSL_CITATION {"citationID":"8UJyHYC8","properties":{"formattedCitation":"(Al-Shalan et al. 2002; AlDawood et al. 2019)","plainCitation":"(Al-Shalan et al. 2002; AlDawood et al. 2019)","noteIndex":0},"citationItems":[{"id":12,"uris":["http://zotero.org/users/6653600/items/NVDR5VMZ"],"uri":["http://zotero.org/users/6653600/items/NVDR5VMZ"],"itemData":{"id":12,"type":"article-journal","abstract":"OBJECTIVES: The objectives of this study were to evaluate parents' awareness about the timing of the first dental visit for their children, the parents' attitude toward behavior modification for their children at the first dental visit, and to determine the main reasons for bringing the child to the dentist in the first visit among the Saudi parents attending the dental school at the College of Dentistry, King Saud University, Riyadh, Kingdom of Saudi Arabia.\nMETHODS: A self-administered questionnaire consisting of 12 items was distributed to any adult patient reporting at the Registration Appointments and Records Division of King Saud University, College of Dentistry, Riyadh, Kingdom of Saudi Arabia, during the year 2001. The questionnaire response rate was 96.5%.\nRESULTS: Some parents reported that their child's first dental visit should be in the 3rd year (42%) while others thought it should be in the 6th year (34.4%). Seventy-three percent of the parents prefer behavior modification during the first dental visit. Regular visit (40.3%) and emergencies (28.1%) were the main reasons to bring the children to the dentist.\nCONCLUSION: These data indicate that there is a relatively low level of parents' knowledge about the timing of a child's first dental visit. The dental profession and pediatricians have major responsibilities to change this concept.","container-title":"Saudi Medical Journal","ISSN":"0379-5284","issue":"9","journalAbbreviation":"Saudi Med J","language":"eng","note":"PMID: 12370724","page":"1110-1114","source":"PubMed","title":"Parents' attitude towards children's first dental visit in the College of Dentistry, Riyadh, Saudi Arabia","volume":"23","author":[{"family":"Al-Shalan","given":"Thakib A."},{"family":"Al-Musa","given":"Basim A."},{"family":"Al-Khamis","given":"Abdulmoniem M."}],"issued":{"date-parts":[["2002",9]]}}},{"id":14,"uris":["http://zotero.org/users/6653600/items/DFYEJJS8"],"uri":["http://zotero.org/users/6653600/items/DFYEJJS8"],"itemData":{"id":14,"type":"article-journal","container-title":"2019","issue":"8","journalAbbreviation":"J Clin Diagn Res","page":"ZC11-ZC14","title":"Parents Awareness about the First Dental Visit and Behaviour Management.","volume":"13","author":[{"family":"AlDawood","given":"M.M"},{"family":"BattePati","given":"P.M"},{"family":"Holenarasipur","given":"A.V"},{"family":"AlotaiBi","given":"M.Z"},{"family":"Alghamdi","given":"S.S"},{"family":"Aljuaid","given":"T.B"}],"issued":{"date-parts":[["2019"]]}}}],"schema":"https://github.com/citation-style-language/schema/raw/master/csl-citation.json"} </w:instrText>
      </w:r>
      <w:r w:rsidRPr="0079274C">
        <w:rPr>
          <w:rFonts w:asciiTheme="majorBidi" w:hAnsiTheme="majorBidi"/>
          <w:color w:val="000000" w:themeColor="text1"/>
          <w:sz w:val="24"/>
          <w:szCs w:val="24"/>
          <w:lang w:val="en-US"/>
        </w:rPr>
        <w:fldChar w:fldCharType="separate"/>
      </w:r>
      <w:r w:rsidRPr="0079274C">
        <w:rPr>
          <w:rFonts w:asciiTheme="majorBidi" w:hAnsiTheme="majorBidi"/>
          <w:noProof/>
          <w:color w:val="000000" w:themeColor="text1"/>
          <w:sz w:val="24"/>
          <w:szCs w:val="24"/>
          <w:lang w:val="en-US"/>
        </w:rPr>
        <w:t>(Al-Shalan et al. 2002; AlDawood et al. 2019)</w:t>
      </w:r>
      <w:r w:rsidRPr="0079274C">
        <w:rPr>
          <w:rFonts w:asciiTheme="majorBidi" w:hAnsiTheme="majorBidi"/>
          <w:color w:val="000000" w:themeColor="text1"/>
          <w:sz w:val="24"/>
          <w:szCs w:val="24"/>
          <w:lang w:val="en-US"/>
        </w:rPr>
        <w:fldChar w:fldCharType="end"/>
      </w:r>
      <w:r w:rsidRPr="0079274C">
        <w:rPr>
          <w:rFonts w:asciiTheme="majorBidi" w:hAnsiTheme="majorBidi"/>
          <w:color w:val="000000" w:themeColor="text1"/>
          <w:sz w:val="24"/>
          <w:szCs w:val="24"/>
          <w:lang w:val="en-US"/>
        </w:rPr>
        <w:t>.</w:t>
      </w:r>
    </w:p>
    <w:p w14:paraId="5D99D978" w14:textId="77777777" w:rsidR="00FC4A0F" w:rsidRPr="0079274C" w:rsidRDefault="002A67E4" w:rsidP="00FB614D">
      <w:pPr>
        <w:rPr>
          <w:rFonts w:asciiTheme="majorBidi" w:eastAsia="Times New Roman" w:hAnsiTheme="majorBidi"/>
          <w:sz w:val="24"/>
          <w:szCs w:val="24"/>
        </w:rPr>
      </w:pPr>
      <w:r w:rsidRPr="0079274C">
        <w:rPr>
          <w:rFonts w:asciiTheme="majorBidi" w:hAnsiTheme="majorBidi"/>
          <w:color w:val="000000" w:themeColor="text1"/>
          <w:sz w:val="24"/>
          <w:szCs w:val="24"/>
        </w:rPr>
        <w:t xml:space="preserve">Among different behaviour management techniques, </w:t>
      </w:r>
      <w:r w:rsidR="005E1BD1" w:rsidRPr="0079274C">
        <w:rPr>
          <w:rFonts w:asciiTheme="majorBidi" w:hAnsiTheme="majorBidi"/>
          <w:color w:val="000000" w:themeColor="text1"/>
          <w:sz w:val="24"/>
          <w:szCs w:val="24"/>
        </w:rPr>
        <w:t>HOME</w:t>
      </w:r>
      <w:r w:rsidRPr="0079274C">
        <w:rPr>
          <w:rFonts w:asciiTheme="majorBidi" w:hAnsiTheme="majorBidi"/>
          <w:color w:val="000000" w:themeColor="text1"/>
          <w:sz w:val="24"/>
          <w:szCs w:val="24"/>
        </w:rPr>
        <w:t xml:space="preserve"> </w:t>
      </w:r>
      <w:r w:rsidR="009D1A90" w:rsidRPr="0079274C">
        <w:rPr>
          <w:rFonts w:asciiTheme="majorBidi" w:hAnsiTheme="majorBidi"/>
          <w:color w:val="000000" w:themeColor="text1"/>
          <w:sz w:val="24"/>
          <w:szCs w:val="24"/>
        </w:rPr>
        <w:t xml:space="preserve">was </w:t>
      </w:r>
      <w:r w:rsidRPr="0079274C">
        <w:rPr>
          <w:rFonts w:asciiTheme="majorBidi" w:hAnsiTheme="majorBidi"/>
          <w:color w:val="000000" w:themeColor="text1"/>
          <w:sz w:val="24"/>
          <w:szCs w:val="24"/>
        </w:rPr>
        <w:t xml:space="preserve">reported among the least preferred technique by parents </w:t>
      </w:r>
      <w:r w:rsidRPr="0079274C">
        <w:rPr>
          <w:rFonts w:asciiTheme="majorBidi" w:eastAsia="Times New Roman" w:hAnsiTheme="majorBidi"/>
          <w:sz w:val="24"/>
          <w:szCs w:val="24"/>
        </w:rPr>
        <w:fldChar w:fldCharType="begin"/>
      </w:r>
      <w:r w:rsidR="005F1CD4" w:rsidRPr="0079274C">
        <w:rPr>
          <w:rFonts w:asciiTheme="majorBidi" w:eastAsia="Times New Roman" w:hAnsiTheme="majorBidi"/>
          <w:sz w:val="24"/>
          <w:szCs w:val="24"/>
        </w:rPr>
        <w:instrText xml:space="preserve"> ADDIN ZOTERO_ITEM CSL_CITATION {"citationID":"af8hfaSl","properties":{"formattedCitation":"(Abushal and Adenubi 2003; Al Daghamin et al. 2017; AlDawood et al. 2019)","plainCitation":"(Abushal and Adenubi 2003; Al Daghamin et al. 2017; AlDawood et al. 2019)","noteIndex":0},"citationItems":[{"id":16,"uris":["http://zotero.org/users/6653600/items/D6G3L238"],"uri":["http://zotero.org/users/6653600/items/D6G3L238"],"itemData":{"id":16,"type":"article-journal","abstract":"PURPOSE: The purpose of this study was to investigate the attitudes of the Saudi parents toward the different behavior management techniques (BMT) used in pediatric dentistry and assess the factors affecting such attitudes.\nMETHODS: Two videotapes, each containing 10 BMT, were produced, one with and the other without explanation and objectives of each technique. Parents (N = 133) watched the videotapes as individuals or in groups and rated the acceptability of each BMT.\nRESULTS: The results indicated that generally Saudi parents readily accept most BMT. Informed parents reported higher acceptance levels of BMT than the uninformed parents (F = 23.975, P = .0001). Group viewers reported less acceptance levels than individual viewers (F = 46.940, P = .001). The tell-show-do, positive reinforcement, and distraction were the most readily acceptable techniques, while parent separation, physical restraint, hand over mouth, and voice control were the least accepted techniques.\nCONCLUSIONS: Generally Saudi parents accepted most of the BMT. Explanation enhanced their level of acceptance.","container-title":"Journal of Dentistry for Children (Chicago, Ill.)","ISSN":"1551-8949","issue":"2","journalAbbreviation":"J Dent Child (Chic)","language":"eng","note":"PMID: 14528768","page":"104-110","source":"PubMed","title":"Attitudes of Saudi parents toward behavior management techniques in pediatric dentistry","volume":"70","author":[{"family":"Abushal","given":"Manal Sharaf"},{"family":"Adenubi","given":"Joseph Olufemi"}],"issued":{"date-parts":[["2003",8]]}}},{"id":15,"uris":["http://zotero.org/users/6653600/items/L7E8DW7B"],"uri":["http://zotero.org/users/6653600/items/L7E8DW7B"],"itemData":{"id":15,"type":"article-journal","container-title":"2017","DOI":"10.19080/AJPN.2017.05.555722.","issue":"3","journalAbbreviation":"Acad J Ped Neonatol","title":"Behavior Management Techniques in Pediatric Dentistry: How Well are they Accepted?","volume":"5","author":[{"family":"Al Daghamin","given":"S"},{"family":"Balharith","given":"M"},{"family":"Alhazmi","given":"S"},{"family":"AlObaid","given":"F"},{"family":"Kakti","given":"A"}],"issued":{"date-parts":[["2017"]]}}},{"id":14,"uris":["http://zotero.org/users/6653600/items/DFYEJJS8"],"uri":["http://zotero.org/users/6653600/items/DFYEJJS8"],"itemData":{"id":14,"type":"article-journal","container-title":"2019","issue":"8","journalAbbreviation":"J Clin Diagn Res","page":"ZC11-ZC14","title":"Parents Awareness about the First Dental Visit and Behaviour Management.","volume":"13","author":[{"family":"AlDawood","given":"M.M"},{"family":"BattePati","given":"P.M"},{"family":"Holenarasipur","given":"A.V"},{"family":"AlotaiBi","given":"M.Z"},{"family":"Alghamdi","given":"S.S"},{"family":"Aljuaid","given":"T.B"}],"issued":{"date-parts":[["2019"]]}}}],"schema":"https://github.com/citation-style-language/schema/raw/master/csl-citation.json"} </w:instrText>
      </w:r>
      <w:r w:rsidRPr="0079274C">
        <w:rPr>
          <w:rFonts w:asciiTheme="majorBidi" w:eastAsia="Times New Roman" w:hAnsiTheme="majorBidi"/>
          <w:sz w:val="24"/>
          <w:szCs w:val="24"/>
        </w:rPr>
        <w:fldChar w:fldCharType="separate"/>
      </w:r>
      <w:r w:rsidR="005F1CD4" w:rsidRPr="0079274C">
        <w:rPr>
          <w:rFonts w:asciiTheme="majorBidi" w:eastAsia="Times New Roman" w:hAnsiTheme="majorBidi"/>
          <w:noProof/>
          <w:sz w:val="24"/>
          <w:szCs w:val="24"/>
        </w:rPr>
        <w:t>(Abushal and Adenubi 2003; Al Daghamin et al. 2017; AlDawood et al. 2019)</w:t>
      </w:r>
      <w:r w:rsidRPr="0079274C">
        <w:rPr>
          <w:rFonts w:asciiTheme="majorBidi" w:eastAsia="Times New Roman" w:hAnsiTheme="majorBidi"/>
          <w:sz w:val="24"/>
          <w:szCs w:val="24"/>
        </w:rPr>
        <w:fldChar w:fldCharType="end"/>
      </w:r>
      <w:r w:rsidR="005F1CD4" w:rsidRPr="0079274C">
        <w:rPr>
          <w:rFonts w:asciiTheme="majorBidi" w:eastAsia="Times New Roman" w:hAnsiTheme="majorBidi"/>
          <w:sz w:val="24"/>
          <w:szCs w:val="24"/>
        </w:rPr>
        <w:t>.</w:t>
      </w:r>
      <w:r w:rsidR="00FC4A0F" w:rsidRPr="0079274C">
        <w:rPr>
          <w:rFonts w:asciiTheme="majorBidi" w:eastAsia="Times New Roman" w:hAnsiTheme="majorBidi"/>
          <w:sz w:val="24"/>
          <w:szCs w:val="24"/>
        </w:rPr>
        <w:t xml:space="preserve"> </w:t>
      </w:r>
      <w:r w:rsidR="00FC4A0F" w:rsidRPr="0079274C">
        <w:rPr>
          <w:rFonts w:asciiTheme="majorBidi" w:hAnsiTheme="majorBidi"/>
          <w:color w:val="000000" w:themeColor="text1"/>
          <w:sz w:val="24"/>
          <w:szCs w:val="24"/>
        </w:rPr>
        <w:t>In addition, d</w:t>
      </w:r>
      <w:r w:rsidR="005F1CD4" w:rsidRPr="0079274C">
        <w:rPr>
          <w:rFonts w:asciiTheme="majorBidi" w:hAnsiTheme="majorBidi"/>
          <w:color w:val="000000" w:themeColor="text1"/>
          <w:sz w:val="24"/>
          <w:szCs w:val="24"/>
        </w:rPr>
        <w:t xml:space="preserve">ental students viewed </w:t>
      </w:r>
      <w:r w:rsidR="005E1BD1" w:rsidRPr="0079274C">
        <w:rPr>
          <w:rFonts w:asciiTheme="majorBidi" w:hAnsiTheme="majorBidi"/>
          <w:color w:val="000000" w:themeColor="text1"/>
          <w:sz w:val="24"/>
          <w:szCs w:val="24"/>
        </w:rPr>
        <w:t>HOME</w:t>
      </w:r>
      <w:r w:rsidR="005F1CD4" w:rsidRPr="0079274C">
        <w:rPr>
          <w:rFonts w:asciiTheme="majorBidi" w:hAnsiTheme="majorBidi"/>
          <w:color w:val="000000" w:themeColor="text1"/>
          <w:sz w:val="24"/>
          <w:szCs w:val="24"/>
        </w:rPr>
        <w:t xml:space="preserve"> as </w:t>
      </w:r>
      <w:r w:rsidR="00AA0C74" w:rsidRPr="0079274C">
        <w:rPr>
          <w:rFonts w:asciiTheme="majorBidi" w:hAnsiTheme="majorBidi"/>
          <w:color w:val="000000" w:themeColor="text1"/>
          <w:sz w:val="24"/>
          <w:szCs w:val="24"/>
        </w:rPr>
        <w:t xml:space="preserve">the </w:t>
      </w:r>
      <w:r w:rsidR="005F1CD4" w:rsidRPr="0079274C">
        <w:rPr>
          <w:rFonts w:asciiTheme="majorBidi" w:hAnsiTheme="majorBidi"/>
          <w:color w:val="000000" w:themeColor="text1"/>
          <w:sz w:val="24"/>
          <w:szCs w:val="24"/>
        </w:rPr>
        <w:t>le</w:t>
      </w:r>
      <w:r w:rsidR="00AA0C74" w:rsidRPr="0079274C">
        <w:rPr>
          <w:rFonts w:asciiTheme="majorBidi" w:hAnsiTheme="majorBidi"/>
          <w:color w:val="000000" w:themeColor="text1"/>
          <w:sz w:val="24"/>
          <w:szCs w:val="24"/>
        </w:rPr>
        <w:t>ast</w:t>
      </w:r>
      <w:r w:rsidR="005F1CD4" w:rsidRPr="0079274C">
        <w:rPr>
          <w:rFonts w:asciiTheme="majorBidi" w:hAnsiTheme="majorBidi"/>
          <w:color w:val="000000" w:themeColor="text1"/>
          <w:sz w:val="24"/>
          <w:szCs w:val="24"/>
        </w:rPr>
        <w:t xml:space="preserve"> acceptable form of </w:t>
      </w:r>
      <w:r w:rsidR="004B594E" w:rsidRPr="0079274C">
        <w:rPr>
          <w:rFonts w:asciiTheme="majorBidi" w:hAnsiTheme="majorBidi"/>
          <w:color w:val="000000" w:themeColor="text1"/>
          <w:sz w:val="24"/>
          <w:szCs w:val="24"/>
        </w:rPr>
        <w:t>behaviour</w:t>
      </w:r>
      <w:r w:rsidR="005F1CD4" w:rsidRPr="0079274C">
        <w:rPr>
          <w:rFonts w:asciiTheme="majorBidi" w:hAnsiTheme="majorBidi"/>
          <w:color w:val="000000" w:themeColor="text1"/>
          <w:sz w:val="24"/>
          <w:szCs w:val="24"/>
        </w:rPr>
        <w:t xml:space="preserve"> management technique</w:t>
      </w:r>
      <w:r w:rsidR="00AA0C74" w:rsidRPr="0079274C">
        <w:rPr>
          <w:rFonts w:asciiTheme="majorBidi" w:hAnsiTheme="majorBidi"/>
          <w:color w:val="000000" w:themeColor="text1"/>
          <w:sz w:val="24"/>
          <w:szCs w:val="24"/>
        </w:rPr>
        <w:t>s</w:t>
      </w:r>
      <w:r w:rsidR="005F1CD4" w:rsidRPr="0079274C">
        <w:rPr>
          <w:rFonts w:asciiTheme="majorBidi" w:hAnsiTheme="majorBidi"/>
          <w:color w:val="000000" w:themeColor="text1"/>
          <w:sz w:val="24"/>
          <w:szCs w:val="24"/>
        </w:rPr>
        <w:t xml:space="preserve">. However, an educational course, including didactic and clinical components, improved their level of acceptance and had a considerable influence on their perceptions of </w:t>
      </w:r>
      <w:r w:rsidR="004B594E" w:rsidRPr="0079274C">
        <w:rPr>
          <w:rFonts w:asciiTheme="majorBidi" w:hAnsiTheme="majorBidi"/>
          <w:color w:val="000000" w:themeColor="text1"/>
          <w:sz w:val="24"/>
          <w:szCs w:val="24"/>
        </w:rPr>
        <w:t>behaviour</w:t>
      </w:r>
      <w:r w:rsidR="005F1CD4" w:rsidRPr="0079274C">
        <w:rPr>
          <w:rFonts w:asciiTheme="majorBidi" w:hAnsiTheme="majorBidi"/>
          <w:color w:val="000000" w:themeColor="text1"/>
          <w:sz w:val="24"/>
          <w:szCs w:val="24"/>
        </w:rPr>
        <w:t xml:space="preserve"> guidance techniques in paediatric dentistry </w:t>
      </w:r>
      <w:r w:rsidR="005F1CD4" w:rsidRPr="0079274C">
        <w:rPr>
          <w:rFonts w:asciiTheme="majorBidi" w:eastAsia="Times New Roman" w:hAnsiTheme="majorBidi"/>
          <w:sz w:val="24"/>
          <w:szCs w:val="24"/>
        </w:rPr>
        <w:fldChar w:fldCharType="begin"/>
      </w:r>
      <w:r w:rsidR="005F1CD4" w:rsidRPr="0079274C">
        <w:rPr>
          <w:rFonts w:asciiTheme="majorBidi" w:eastAsia="Times New Roman" w:hAnsiTheme="majorBidi"/>
          <w:sz w:val="24"/>
          <w:szCs w:val="24"/>
        </w:rPr>
        <w:instrText xml:space="preserve"> ADDIN ZOTERO_ITEM CSL_CITATION {"citationID":"P8oQDBSC","properties":{"formattedCitation":"(Al-Jobair and Al-Mutairi 2015)","plainCitation":"(Al-Jobair and Al-Mutairi 2015)","noteIndex":0},"citationItems":[{"id":18,"uris":["http://zotero.org/users/6653600/items/GXDE9HLB"],"uri":["http://zotero.org/users/6653600/items/GXDE9HLB"],"itemData":{"id":18,"type":"article-journal","abstract":"BACKGROUND: Dental students receive theoretical and clinical training in pediatric behavioral guidance techniques at university. Therefore, the content of the educational course and the degree of training in behavioral techniques may have an impact on the students' perceptions and practice of such techniques. The purpose of this study was to evaluate Saudi dental students' perceptions of behavior guidance techniques used in pediatric dentistry, and to assess the changes in their perceptions after 1 academic year of a didactic and clinical educational course.\nMETHODS: This longitudinal study was carried out once at the beginning and once at the end of the 2013/2014 academic year at the College of Dentistry, King Saud University in Riyadh, Saudi Arabia. A questionnaire measuring the perceived acceptability of behavior guidance techniques was completed by 78 fourth-year dental students before and after a pediatric dental course. Acceptability ratings were scored on a 5-point Likert scale and compared and evaluated in relation to demographic data. Paired t-test and one-way analysis of variance were used for the statistical analyses.\nRESULTS: Before the course, the highest scores were for reinforcement and desensitizing techniques and the lowest were for aversive and communicative techniques. After the course, statistically significant increases were found in the acceptability of aversive techniques (voice control and hand-over-mouth), all pharmacological techniques, and modeling. Most communicative techniques and clinical situations were also rated as significantly more acceptable. Statistically significant decreases in acceptability ratings were found in promising a toy, and immobilization by staff or a parent. Immobilization using a papoose board, modeling, the presence of parents during the child's treatment, and most communicative techniques were rated as significantly more acceptable by male students than female students.\nCONCLUSIONS: In general, Saudi dental students rated most basic behavior guidance techniques as acceptable. An educational course, including didactic and clinical components, improved their acceptability ratings, and had a considerable influence on their perceptions of behavior guidance in pediatric dentistry.","container-title":"BMC medical education","DOI":"10.1186/s12909-015-0382-6","ISSN":"1472-6920","journalAbbreviation":"BMC Med Educ","language":"eng","note":"PMID: 26354116\nPMCID: PMC4565004","page":"120","source":"PubMed","title":"Saudi dental students' perceptions of pediatric behavior guidance techniques","volume":"15","author":[{"family":"Al-Jobair","given":"Asma M."},{"family":"Al-Mutairi","given":"Manal A."}],"issued":{"date-parts":[["2015",9,10]]}}}],"schema":"https://github.com/citation-style-language/schema/raw/master/csl-citation.json"} </w:instrText>
      </w:r>
      <w:r w:rsidR="005F1CD4" w:rsidRPr="0079274C">
        <w:rPr>
          <w:rFonts w:asciiTheme="majorBidi" w:eastAsia="Times New Roman" w:hAnsiTheme="majorBidi"/>
          <w:sz w:val="24"/>
          <w:szCs w:val="24"/>
        </w:rPr>
        <w:fldChar w:fldCharType="separate"/>
      </w:r>
      <w:r w:rsidR="005F1CD4" w:rsidRPr="0079274C">
        <w:rPr>
          <w:rFonts w:asciiTheme="majorBidi" w:eastAsia="Times New Roman" w:hAnsiTheme="majorBidi"/>
          <w:noProof/>
          <w:sz w:val="24"/>
          <w:szCs w:val="24"/>
        </w:rPr>
        <w:t>(Al-Jobair and Al-Mutairi 2015)</w:t>
      </w:r>
      <w:r w:rsidR="005F1CD4" w:rsidRPr="0079274C">
        <w:rPr>
          <w:rFonts w:asciiTheme="majorBidi" w:eastAsia="Times New Roman" w:hAnsiTheme="majorBidi"/>
          <w:sz w:val="24"/>
          <w:szCs w:val="24"/>
        </w:rPr>
        <w:fldChar w:fldCharType="end"/>
      </w:r>
      <w:r w:rsidR="001D5753" w:rsidRPr="0079274C">
        <w:rPr>
          <w:rFonts w:asciiTheme="majorBidi" w:eastAsia="Times New Roman" w:hAnsiTheme="majorBidi"/>
          <w:sz w:val="24"/>
          <w:szCs w:val="24"/>
        </w:rPr>
        <w:t>.</w:t>
      </w:r>
    </w:p>
    <w:p w14:paraId="075BC30C" w14:textId="6BCD4196" w:rsidR="00FC4A0F" w:rsidRPr="0079274C" w:rsidRDefault="00FC4A0F" w:rsidP="00FB614D">
      <w:pPr>
        <w:rPr>
          <w:rFonts w:asciiTheme="majorBidi" w:eastAsia="Times New Roman" w:hAnsiTheme="majorBidi"/>
          <w:sz w:val="24"/>
          <w:szCs w:val="24"/>
        </w:rPr>
      </w:pPr>
      <w:r w:rsidRPr="0079274C">
        <w:rPr>
          <w:rFonts w:asciiTheme="majorBidi" w:hAnsiTheme="majorBidi"/>
          <w:color w:val="222222"/>
          <w:sz w:val="24"/>
          <w:szCs w:val="24"/>
          <w:shd w:val="clear" w:color="auto" w:fill="FFFFFF"/>
        </w:rPr>
        <w:lastRenderedPageBreak/>
        <w:t xml:space="preserve">On the contrary, </w:t>
      </w:r>
      <w:r w:rsidR="005E1BD1" w:rsidRPr="0079274C">
        <w:rPr>
          <w:rFonts w:asciiTheme="majorBidi" w:hAnsiTheme="majorBidi"/>
          <w:color w:val="222222"/>
          <w:sz w:val="24"/>
          <w:szCs w:val="24"/>
          <w:shd w:val="clear" w:color="auto" w:fill="FFFFFF"/>
        </w:rPr>
        <w:t>HOME</w:t>
      </w:r>
      <w:r w:rsidRPr="0079274C">
        <w:rPr>
          <w:rFonts w:asciiTheme="majorBidi" w:hAnsiTheme="majorBidi"/>
          <w:color w:val="222222"/>
          <w:sz w:val="24"/>
          <w:szCs w:val="24"/>
          <w:shd w:val="clear" w:color="auto" w:fill="FFFFFF"/>
        </w:rPr>
        <w:t xml:space="preserve"> t</w:t>
      </w:r>
      <w:r w:rsidR="00FB655D" w:rsidRPr="0079274C">
        <w:rPr>
          <w:rFonts w:asciiTheme="majorBidi" w:hAnsiTheme="majorBidi"/>
          <w:color w:val="222222"/>
          <w:sz w:val="24"/>
          <w:szCs w:val="24"/>
          <w:shd w:val="clear" w:color="auto" w:fill="FFFFFF"/>
        </w:rPr>
        <w:t xml:space="preserve">echnique </w:t>
      </w:r>
      <w:r w:rsidR="005F1CD4" w:rsidRPr="0079274C">
        <w:rPr>
          <w:rFonts w:asciiTheme="majorBidi" w:hAnsiTheme="majorBidi"/>
          <w:color w:val="222222"/>
          <w:sz w:val="24"/>
          <w:szCs w:val="24"/>
          <w:shd w:val="clear" w:color="auto" w:fill="FFFFFF"/>
        </w:rPr>
        <w:t>was one of the accepted methods used to regain a child’s attention in the dental clinic</w:t>
      </w:r>
      <w:r w:rsidRPr="0079274C">
        <w:rPr>
          <w:rFonts w:asciiTheme="majorBidi" w:hAnsiTheme="majorBidi"/>
          <w:color w:val="222222"/>
          <w:sz w:val="24"/>
          <w:szCs w:val="24"/>
          <w:shd w:val="clear" w:color="auto" w:fill="FFFFFF"/>
        </w:rPr>
        <w:t xml:space="preserve"> and</w:t>
      </w:r>
      <w:r w:rsidR="005F1CD4" w:rsidRPr="0079274C">
        <w:rPr>
          <w:rFonts w:asciiTheme="majorBidi" w:hAnsiTheme="majorBidi"/>
          <w:color w:val="222222"/>
          <w:sz w:val="24"/>
          <w:szCs w:val="24"/>
          <w:shd w:val="clear" w:color="auto" w:fill="FFFFFF"/>
        </w:rPr>
        <w:t xml:space="preserve"> was frequently used in the past by dentists and paediatric dentists </w:t>
      </w:r>
      <w:r w:rsidRPr="0079274C">
        <w:rPr>
          <w:rFonts w:asciiTheme="majorBidi" w:hAnsiTheme="majorBidi"/>
          <w:color w:val="222222"/>
          <w:sz w:val="24"/>
          <w:szCs w:val="24"/>
          <w:shd w:val="clear" w:color="auto" w:fill="FFFFFF"/>
        </w:rPr>
        <w:t xml:space="preserve">as </w:t>
      </w:r>
      <w:r w:rsidR="005F1CD4" w:rsidRPr="0079274C">
        <w:rPr>
          <w:rFonts w:asciiTheme="majorBidi" w:hAnsiTheme="majorBidi"/>
          <w:color w:val="222222"/>
          <w:sz w:val="24"/>
          <w:szCs w:val="24"/>
          <w:shd w:val="clear" w:color="auto" w:fill="FFFFFF"/>
        </w:rPr>
        <w:t xml:space="preserve">recognized </w:t>
      </w:r>
      <w:r w:rsidR="001D5753" w:rsidRPr="0079274C">
        <w:rPr>
          <w:rFonts w:asciiTheme="majorBidi" w:hAnsiTheme="majorBidi"/>
          <w:color w:val="222222"/>
          <w:sz w:val="24"/>
          <w:szCs w:val="24"/>
          <w:shd w:val="clear" w:color="auto" w:fill="FFFFFF"/>
        </w:rPr>
        <w:t xml:space="preserve">previously </w:t>
      </w:r>
      <w:r w:rsidR="005F1CD4" w:rsidRPr="0079274C">
        <w:rPr>
          <w:rFonts w:asciiTheme="majorBidi" w:hAnsiTheme="majorBidi"/>
          <w:color w:val="222222"/>
          <w:sz w:val="24"/>
          <w:szCs w:val="24"/>
          <w:shd w:val="clear" w:color="auto" w:fill="FFFFFF"/>
        </w:rPr>
        <w:t xml:space="preserve">by the American Academy of Paediatric Dentistry (AAPD). </w:t>
      </w:r>
    </w:p>
    <w:p w14:paraId="665649F2" w14:textId="043EEBA5" w:rsidR="00AA0C74" w:rsidRPr="0079274C" w:rsidRDefault="00FC4A0F" w:rsidP="00FB614D">
      <w:pPr>
        <w:rPr>
          <w:rFonts w:asciiTheme="majorBidi" w:hAnsiTheme="majorBidi"/>
          <w:color w:val="222222"/>
          <w:sz w:val="24"/>
          <w:szCs w:val="24"/>
          <w:shd w:val="clear" w:color="auto" w:fill="FFFFFF"/>
        </w:rPr>
      </w:pPr>
      <w:r w:rsidRPr="0079274C">
        <w:rPr>
          <w:rFonts w:asciiTheme="majorBidi" w:hAnsiTheme="majorBidi"/>
          <w:color w:val="222222"/>
          <w:sz w:val="24"/>
          <w:szCs w:val="24"/>
          <w:shd w:val="clear" w:color="auto" w:fill="FFFFFF"/>
        </w:rPr>
        <w:t>Though s</w:t>
      </w:r>
      <w:r w:rsidR="005F1CD4" w:rsidRPr="0079274C">
        <w:rPr>
          <w:rFonts w:asciiTheme="majorBidi" w:hAnsiTheme="majorBidi"/>
          <w:color w:val="222222"/>
          <w:sz w:val="24"/>
          <w:szCs w:val="24"/>
          <w:shd w:val="clear" w:color="auto" w:fill="FFFFFF"/>
        </w:rPr>
        <w:t xml:space="preserve">ince many claimed that </w:t>
      </w:r>
      <w:r w:rsidR="005E1BD1" w:rsidRPr="0079274C">
        <w:rPr>
          <w:rFonts w:asciiTheme="majorBidi" w:hAnsiTheme="majorBidi"/>
          <w:color w:val="222222"/>
          <w:sz w:val="24"/>
          <w:szCs w:val="24"/>
          <w:shd w:val="clear" w:color="auto" w:fill="FFFFFF"/>
        </w:rPr>
        <w:t>HOME</w:t>
      </w:r>
      <w:r w:rsidR="005F1CD4" w:rsidRPr="0079274C">
        <w:rPr>
          <w:rFonts w:asciiTheme="majorBidi" w:hAnsiTheme="majorBidi"/>
          <w:color w:val="222222"/>
          <w:sz w:val="24"/>
          <w:szCs w:val="24"/>
          <w:shd w:val="clear" w:color="auto" w:fill="FFFFFF"/>
        </w:rPr>
        <w:t xml:space="preserve"> technique causes a long-term psychological trauma to the child</w:t>
      </w:r>
      <w:r w:rsidR="00AA0C74" w:rsidRPr="0079274C">
        <w:rPr>
          <w:rFonts w:asciiTheme="majorBidi" w:hAnsiTheme="majorBidi"/>
          <w:color w:val="222222"/>
          <w:sz w:val="24"/>
          <w:szCs w:val="24"/>
          <w:shd w:val="clear" w:color="auto" w:fill="FFFFFF"/>
        </w:rPr>
        <w:t xml:space="preserve">, </w:t>
      </w:r>
      <w:r w:rsidR="005F1CD4" w:rsidRPr="0079274C">
        <w:rPr>
          <w:rFonts w:asciiTheme="majorBidi" w:hAnsiTheme="majorBidi"/>
          <w:color w:val="222222"/>
          <w:sz w:val="24"/>
          <w:szCs w:val="24"/>
          <w:shd w:val="clear" w:color="auto" w:fill="FFFFFF"/>
        </w:rPr>
        <w:t xml:space="preserve">as it increases and perpetuates the fear of dentists </w:t>
      </w:r>
      <w:r w:rsidR="001D5753" w:rsidRPr="0079274C">
        <w:rPr>
          <w:rFonts w:asciiTheme="majorBidi" w:hAnsiTheme="majorBidi"/>
          <w:color w:val="222222"/>
          <w:sz w:val="24"/>
          <w:szCs w:val="24"/>
          <w:shd w:val="clear" w:color="auto" w:fill="FFFFFF"/>
        </w:rPr>
        <w:t>and</w:t>
      </w:r>
      <w:r w:rsidR="005F1CD4" w:rsidRPr="0079274C">
        <w:rPr>
          <w:rFonts w:asciiTheme="majorBidi" w:hAnsiTheme="majorBidi"/>
          <w:color w:val="222222"/>
          <w:sz w:val="24"/>
          <w:szCs w:val="24"/>
          <w:shd w:val="clear" w:color="auto" w:fill="FFFFFF"/>
        </w:rPr>
        <w:t xml:space="preserve"> applies a risk on the child’s life, especially if the hand of the dentist completely obstructs the airway of the child</w:t>
      </w:r>
      <w:r w:rsidR="00AA0C74" w:rsidRPr="0079274C">
        <w:rPr>
          <w:rFonts w:asciiTheme="majorBidi" w:hAnsiTheme="majorBidi"/>
          <w:color w:val="222222"/>
          <w:sz w:val="24"/>
          <w:szCs w:val="24"/>
          <w:shd w:val="clear" w:color="auto" w:fill="FFFFFF"/>
        </w:rPr>
        <w:t>,</w:t>
      </w:r>
      <w:r w:rsidR="005F1CD4" w:rsidRPr="0079274C">
        <w:rPr>
          <w:rFonts w:asciiTheme="majorBidi" w:hAnsiTheme="majorBidi"/>
          <w:color w:val="222222"/>
          <w:sz w:val="24"/>
          <w:szCs w:val="24"/>
          <w:shd w:val="clear" w:color="auto" w:fill="FFFFFF"/>
        </w:rPr>
        <w:t xml:space="preserve"> this technique was eliminated from the AAPD guidelines </w:t>
      </w:r>
      <w:r w:rsidR="005F1CD4" w:rsidRPr="0079274C">
        <w:rPr>
          <w:rFonts w:asciiTheme="majorBidi" w:hAnsiTheme="majorBidi"/>
          <w:color w:val="222222"/>
          <w:sz w:val="24"/>
          <w:szCs w:val="24"/>
          <w:shd w:val="clear" w:color="auto" w:fill="FFFFFF"/>
        </w:rPr>
        <w:fldChar w:fldCharType="begin"/>
      </w:r>
      <w:r w:rsidR="005F1CD4" w:rsidRPr="0079274C">
        <w:rPr>
          <w:rFonts w:asciiTheme="majorBidi" w:hAnsiTheme="majorBidi"/>
          <w:color w:val="222222"/>
          <w:sz w:val="24"/>
          <w:szCs w:val="24"/>
          <w:shd w:val="clear" w:color="auto" w:fill="FFFFFF"/>
        </w:rPr>
        <w:instrText xml:space="preserve"> ADDIN ZOTERO_ITEM CSL_CITATION {"citationID":"jOgjycC5","properties":{"formattedCitation":"(MacGregor 1952; Davies and King 1961; Allen et al. 1990; AAPD 2015)","plainCitation":"(MacGregor 1952; Davies and King 1961; Allen et al. 1990; AAPD 2015)","noteIndex":0},"citationItems":[{"id":25,"uris":["http://zotero.org/users/6653600/items/6MCSEFFB"],"uri":["http://zotero.org/users/6653600/items/6MCSEFFB"],"itemData":{"id":25,"type":"article-journal","container-title":"1952","journalAbbreviation":"Zealand Dent J","page":"102","title":"Practical suggestions on child management","volume":"48","author":[{"family":"MacGregor","given":"S.A"}],"issued":{"date-parts":[["1952"]]}}},{"id":24,"uris":["http://zotero.org/users/6653600/items/QAPEZPUW"],"uri":["http://zotero.org/users/6653600/items/QAPEZPUW"],"itemData":{"id":24,"type":"book","publisher":"Livingston, Edinburgh","title":"Dentistry for the preschool child.","author":[{"family":"Davies","given":"G.N"},{"family":"King","given":"R.M"}],"issued":{"date-parts":[["1961"]]}}},{"id":22,"uris":["http://zotero.org/users/6653600/items/SMGX99VH"],"uri":["http://zotero.org/users/6653600/items/SMGX99VH"],"itemData":{"id":22,"type":"article-journal","abstract":"A survey of the behavior management practices of pediatric dentistry diplomates was conducted. One hundred sixty respondents reported the frequency of use of 15 different management practices. Results show preference for traditional management practices, such as hand-over-mouth, tell-show-do, sedation, and restraint, over newer technology such as live modeling, filmed modeling, contingent distraction, or contingent rewards. Respondents reported management difficulties with nearly one in four children seen and reported the need for alternative, safe, effective management techniques. Reasons are discussed for reliance on traditional management techniques and methods for increasing exposure to newer management technology.","container-title":"Pediatric Dentistry","ISSN":"0164-1263","issue":"2","journalAbbreviation":"Pediatr Dent","language":"eng","note":"PMID: 2151957","page":"79-82","source":"PubMed","title":"Evaluation of behavior management technology dissemination in pediatric dentistry","volume":"12","author":[{"family":"Allen","given":"K. D."},{"family":"Stanley","given":"R. T."},{"family":"McPherson","given":"K."}],"issued":{"date-parts":[["1990",5]]}}},{"id":56,"uris":["http://zotero.org/users/6653600/items/7J5M5T8I"],"uri":["http://zotero.org/users/6653600/items/7J5M5T8I"],"itemData":{"id":56,"type":"webpage","note":"source: www.aapd.org","title":"Behavior Guidance for the Pediatric Dental Patient","URL":"https://www.aapd.org/research/oral-health-policies--recommendations/behavior-guidance-for-the-pediatric-dental-patient/","author":[{"family":"AAPD","given":""}],"accessed":{"date-parts":[["2020",7,20]]},"issued":{"date-parts":[["2015"]]}}}],"schema":"https://github.com/citation-style-language/schema/raw/master/csl-citation.json"} </w:instrText>
      </w:r>
      <w:r w:rsidR="005F1CD4" w:rsidRPr="0079274C">
        <w:rPr>
          <w:rFonts w:asciiTheme="majorBidi" w:hAnsiTheme="majorBidi"/>
          <w:color w:val="222222"/>
          <w:sz w:val="24"/>
          <w:szCs w:val="24"/>
          <w:shd w:val="clear" w:color="auto" w:fill="FFFFFF"/>
        </w:rPr>
        <w:fldChar w:fldCharType="separate"/>
      </w:r>
      <w:r w:rsidR="005F1CD4" w:rsidRPr="0079274C">
        <w:rPr>
          <w:rFonts w:asciiTheme="majorBidi" w:hAnsiTheme="majorBidi"/>
          <w:noProof/>
          <w:color w:val="222222"/>
          <w:sz w:val="24"/>
          <w:szCs w:val="24"/>
          <w:shd w:val="clear" w:color="auto" w:fill="FFFFFF"/>
        </w:rPr>
        <w:t>(MacGregor 1952; Davies and King 1961; Allen et al. 1990; AAPD 2015)</w:t>
      </w:r>
      <w:r w:rsidR="005F1CD4" w:rsidRPr="0079274C">
        <w:rPr>
          <w:rFonts w:asciiTheme="majorBidi" w:hAnsiTheme="majorBidi"/>
          <w:color w:val="222222"/>
          <w:sz w:val="24"/>
          <w:szCs w:val="24"/>
          <w:shd w:val="clear" w:color="auto" w:fill="FFFFFF"/>
        </w:rPr>
        <w:fldChar w:fldCharType="end"/>
      </w:r>
      <w:r w:rsidR="005F1CD4" w:rsidRPr="0079274C">
        <w:rPr>
          <w:rFonts w:asciiTheme="majorBidi" w:hAnsiTheme="majorBidi"/>
          <w:color w:val="222222"/>
          <w:sz w:val="24"/>
          <w:szCs w:val="24"/>
          <w:shd w:val="clear" w:color="auto" w:fill="FFFFFF"/>
        </w:rPr>
        <w:t xml:space="preserve">. Parents also showed rejection to the use of this technique, considering it as an aggressive way to communicate with the child </w:t>
      </w:r>
      <w:r w:rsidR="00FB655D" w:rsidRPr="0079274C">
        <w:rPr>
          <w:rFonts w:asciiTheme="majorBidi" w:hAnsiTheme="majorBidi"/>
          <w:color w:val="222222"/>
          <w:sz w:val="24"/>
          <w:szCs w:val="24"/>
          <w:shd w:val="clear" w:color="auto" w:fill="FFFFFF"/>
        </w:rPr>
        <w:fldChar w:fldCharType="begin"/>
      </w:r>
      <w:r w:rsidR="00FB655D" w:rsidRPr="0079274C">
        <w:rPr>
          <w:rFonts w:asciiTheme="majorBidi" w:hAnsiTheme="majorBidi"/>
          <w:color w:val="222222"/>
          <w:sz w:val="24"/>
          <w:szCs w:val="24"/>
          <w:shd w:val="clear" w:color="auto" w:fill="FFFFFF"/>
        </w:rPr>
        <w:instrText xml:space="preserve"> ADDIN ZOTERO_ITEM CSL_CITATION {"citationID":"UiZHpqQB","properties":{"formattedCitation":"(Eaton et al. 2005)","plainCitation":"(Eaton et al. 2005)","noteIndex":0},"citationItems":[{"id":26,"uris":["http://zotero.org/users/6653600/items/DU7YMWVN"],"uri":["http://zotero.org/users/6653600/items/DU7YMWVN"],"itemData":{"id":26,"type":"article-journal","abstract":"PURPOSE: The objective of this study was to examine parental attitudes toward behavior management techniques currently used in pediatric dentistry.\nMETHODS: Fifty-five parents viewed videotaped scenes of 8 behavior management techniques being used during actual pediatric dental treatment. The 8 techniques shown were: (1) tell-show-do; (2) nitrous oxide sedation; (3) passive restraint; (4) voice control; (5) hand-over-mouth; (6) oral premedication (sedation); (7) active restraint; and (8) general anesthesia. Parents rated their acceptance of each technique using a visual analogue scale (VAS).\nRESULTS: Forty-six parents completed survey forms for analysis. Tell-show-do was rated as the most acceptable technique, followed (in order of decreasing acceptance) by: (1) nitrous oxide sedation; (2) general anesthesia; (3) active restraint; (4) oral premedication; (5) voice control; (6) passive restraint; and (7) hand-over-mouth. The following groups emerged with statistically similar means: (1) tell-show-do and nitrous oxide sedation; (2) nitrous oxide sedation, general anesthesia, and active restraint; and (3) general anesthesia, active restraint, oral premedication, and voice control. Hand-over-mouth and passive restraint were rated as the least acceptable techniques, and the ratings for both techniques were significantly different from all other techniques and from each other. Overall, hand-over-mouth was the least acceptable technique. Acceptance of each behavior management technique was not related to parental age, gender, education level, or social status.\nCONCLUSIONS: The mean parental acceptance rating was in the acceptable range for all behavior management techniques examined in this study except for hand-over-mouth. General anesthesia was ranked as the third most acceptable technique. This high level of acceptance of general anesthesia compared to earlier studies may suggest that parental acceptance of this technique is increasing.","container-title":"Pediatric Dentistry","ISSN":"0164-1263","issue":"2","journalAbbreviation":"Pediatr Dent","language":"eng","note":"PMID: 15926287","page":"107-113","source":"PubMed","title":"Attitudes of contemporary parents toward behavior management techniques used in pediatric dentistry","volume":"27","author":[{"family":"Eaton","given":"Jonathan J."},{"family":"McTigue","given":"Dennis J."},{"family":"Fields","given":"Henry W."},{"family":"Beck","given":"Michael"}],"issued":{"date-parts":[["2005",4]]}}}],"schema":"https://github.com/citation-style-language/schema/raw/master/csl-citation.json"} </w:instrText>
      </w:r>
      <w:r w:rsidR="00FB655D" w:rsidRPr="0079274C">
        <w:rPr>
          <w:rFonts w:asciiTheme="majorBidi" w:hAnsiTheme="majorBidi"/>
          <w:color w:val="222222"/>
          <w:sz w:val="24"/>
          <w:szCs w:val="24"/>
          <w:shd w:val="clear" w:color="auto" w:fill="FFFFFF"/>
        </w:rPr>
        <w:fldChar w:fldCharType="separate"/>
      </w:r>
      <w:r w:rsidR="00FB655D" w:rsidRPr="0079274C">
        <w:rPr>
          <w:rFonts w:asciiTheme="majorBidi" w:hAnsiTheme="majorBidi"/>
          <w:noProof/>
          <w:color w:val="222222"/>
          <w:sz w:val="24"/>
          <w:szCs w:val="24"/>
          <w:shd w:val="clear" w:color="auto" w:fill="FFFFFF"/>
        </w:rPr>
        <w:t>(Eaton et al. 2005)</w:t>
      </w:r>
      <w:r w:rsidR="00FB655D" w:rsidRPr="0079274C">
        <w:rPr>
          <w:rFonts w:asciiTheme="majorBidi" w:hAnsiTheme="majorBidi"/>
          <w:color w:val="222222"/>
          <w:sz w:val="24"/>
          <w:szCs w:val="24"/>
          <w:shd w:val="clear" w:color="auto" w:fill="FFFFFF"/>
        </w:rPr>
        <w:fldChar w:fldCharType="end"/>
      </w:r>
      <w:r w:rsidR="00FB655D" w:rsidRPr="0079274C">
        <w:rPr>
          <w:rFonts w:asciiTheme="majorBidi" w:hAnsiTheme="majorBidi"/>
          <w:color w:val="222222"/>
          <w:sz w:val="24"/>
          <w:szCs w:val="24"/>
          <w:shd w:val="clear" w:color="auto" w:fill="FFFFFF"/>
        </w:rPr>
        <w:t xml:space="preserve">. Furthermore, many dentists who were using </w:t>
      </w:r>
      <w:r w:rsidR="005E1BD1" w:rsidRPr="0079274C">
        <w:rPr>
          <w:rFonts w:asciiTheme="majorBidi" w:hAnsiTheme="majorBidi"/>
          <w:color w:val="222222"/>
          <w:sz w:val="24"/>
          <w:szCs w:val="24"/>
          <w:shd w:val="clear" w:color="auto" w:fill="FFFFFF"/>
        </w:rPr>
        <w:t>HOME</w:t>
      </w:r>
      <w:r w:rsidR="00FB655D" w:rsidRPr="0079274C">
        <w:rPr>
          <w:rFonts w:asciiTheme="majorBidi" w:hAnsiTheme="majorBidi"/>
          <w:color w:val="222222"/>
          <w:sz w:val="24"/>
          <w:szCs w:val="24"/>
          <w:shd w:val="clear" w:color="auto" w:fill="FFFFFF"/>
        </w:rPr>
        <w:t xml:space="preserve"> technique were accused of child abuse and were charged with criminal assault after the dental treatment </w:t>
      </w:r>
      <w:r w:rsidR="00FB655D" w:rsidRPr="0079274C">
        <w:rPr>
          <w:rFonts w:asciiTheme="majorBidi" w:hAnsiTheme="majorBidi"/>
          <w:color w:val="222222"/>
          <w:sz w:val="24"/>
          <w:szCs w:val="24"/>
          <w:shd w:val="clear" w:color="auto" w:fill="FFFFFF"/>
        </w:rPr>
        <w:fldChar w:fldCharType="begin"/>
      </w:r>
      <w:r w:rsidR="00FB655D" w:rsidRPr="0079274C">
        <w:rPr>
          <w:rFonts w:asciiTheme="majorBidi" w:hAnsiTheme="majorBidi"/>
          <w:color w:val="222222"/>
          <w:sz w:val="24"/>
          <w:szCs w:val="24"/>
          <w:shd w:val="clear" w:color="auto" w:fill="FFFFFF"/>
        </w:rPr>
        <w:instrText xml:space="preserve"> ADDIN ZOTERO_ITEM CSL_CITATION {"citationID":"s8ALGNXn","properties":{"formattedCitation":"(Schuman 1987)","plainCitation":"(Schuman 1987)","noteIndex":0},"citationItems":[{"id":28,"uris":["http://zotero.org/users/6653600/items/QDNRJIVJ"],"uri":["http://zotero.org/users/6653600/items/QDNRJIVJ"],"itemData":{"id":28,"type":"article-journal","container-title":"Quintessence International (Berlin, Germany: 1985)","ISSN":"0033-6572","issue":"9","journalAbbreviation":"Quintessence Int","language":"eng","note":"PMID: 3478746","page":"619-622","source":"PubMed","title":"Child abuse and the dental practitioner: discussion and case reports","title-short":"Child abuse and the dental practitioner","volume":"18","author":[{"family":"Schuman","given":"N. J."}],"issued":{"date-parts":[["1987",9]]}}}],"schema":"https://github.com/citation-style-language/schema/raw/master/csl-citation.json"} </w:instrText>
      </w:r>
      <w:r w:rsidR="00FB655D" w:rsidRPr="0079274C">
        <w:rPr>
          <w:rFonts w:asciiTheme="majorBidi" w:hAnsiTheme="majorBidi"/>
          <w:color w:val="222222"/>
          <w:sz w:val="24"/>
          <w:szCs w:val="24"/>
          <w:shd w:val="clear" w:color="auto" w:fill="FFFFFF"/>
        </w:rPr>
        <w:fldChar w:fldCharType="separate"/>
      </w:r>
      <w:r w:rsidR="00FB655D" w:rsidRPr="0079274C">
        <w:rPr>
          <w:rFonts w:asciiTheme="majorBidi" w:hAnsiTheme="majorBidi"/>
          <w:noProof/>
          <w:color w:val="222222"/>
          <w:sz w:val="24"/>
          <w:szCs w:val="24"/>
          <w:shd w:val="clear" w:color="auto" w:fill="FFFFFF"/>
        </w:rPr>
        <w:t>(Schuman 1987)</w:t>
      </w:r>
      <w:r w:rsidR="00FB655D" w:rsidRPr="0079274C">
        <w:rPr>
          <w:rFonts w:asciiTheme="majorBidi" w:hAnsiTheme="majorBidi"/>
          <w:color w:val="222222"/>
          <w:sz w:val="24"/>
          <w:szCs w:val="24"/>
          <w:shd w:val="clear" w:color="auto" w:fill="FFFFFF"/>
        </w:rPr>
        <w:fldChar w:fldCharType="end"/>
      </w:r>
      <w:r w:rsidR="00FB655D" w:rsidRPr="0079274C">
        <w:rPr>
          <w:rFonts w:asciiTheme="majorBidi" w:hAnsiTheme="majorBidi"/>
          <w:color w:val="222222"/>
          <w:sz w:val="24"/>
          <w:szCs w:val="24"/>
          <w:shd w:val="clear" w:color="auto" w:fill="FFFFFF"/>
        </w:rPr>
        <w:t xml:space="preserve">. Some have reported that this technique will raise </w:t>
      </w:r>
      <w:r w:rsidR="00567500" w:rsidRPr="0079274C">
        <w:rPr>
          <w:rFonts w:asciiTheme="majorBidi" w:hAnsiTheme="majorBidi"/>
          <w:color w:val="222222"/>
          <w:sz w:val="24"/>
          <w:szCs w:val="24"/>
          <w:shd w:val="clear" w:color="auto" w:fill="FFFFFF"/>
        </w:rPr>
        <w:t>legal</w:t>
      </w:r>
      <w:r w:rsidR="00FB655D" w:rsidRPr="0079274C">
        <w:rPr>
          <w:rFonts w:asciiTheme="majorBidi" w:hAnsiTheme="majorBidi"/>
          <w:color w:val="222222"/>
          <w:sz w:val="24"/>
          <w:szCs w:val="24"/>
          <w:shd w:val="clear" w:color="auto" w:fill="FFFFFF"/>
        </w:rPr>
        <w:t xml:space="preserve"> concern</w:t>
      </w:r>
      <w:r w:rsidR="00AA0C74" w:rsidRPr="0079274C">
        <w:rPr>
          <w:rFonts w:asciiTheme="majorBidi" w:hAnsiTheme="majorBidi"/>
          <w:color w:val="222222"/>
          <w:sz w:val="24"/>
          <w:szCs w:val="24"/>
          <w:shd w:val="clear" w:color="auto" w:fill="FFFFFF"/>
        </w:rPr>
        <w:t>s</w:t>
      </w:r>
      <w:r w:rsidR="00FB655D" w:rsidRPr="0079274C">
        <w:rPr>
          <w:rFonts w:asciiTheme="majorBidi" w:hAnsiTheme="majorBidi"/>
          <w:color w:val="222222"/>
          <w:sz w:val="24"/>
          <w:szCs w:val="24"/>
          <w:shd w:val="clear" w:color="auto" w:fill="FFFFFF"/>
        </w:rPr>
        <w:t xml:space="preserve"> against dentists </w:t>
      </w:r>
      <w:r w:rsidR="00FB655D" w:rsidRPr="0079274C">
        <w:rPr>
          <w:rFonts w:asciiTheme="majorBidi" w:hAnsiTheme="majorBidi"/>
          <w:color w:val="222222"/>
          <w:sz w:val="24"/>
          <w:szCs w:val="24"/>
          <w:shd w:val="clear" w:color="auto" w:fill="FFFFFF"/>
        </w:rPr>
        <w:fldChar w:fldCharType="begin"/>
      </w:r>
      <w:r w:rsidR="00FB655D" w:rsidRPr="0079274C">
        <w:rPr>
          <w:rFonts w:asciiTheme="majorBidi" w:hAnsiTheme="majorBidi"/>
          <w:color w:val="222222"/>
          <w:sz w:val="24"/>
          <w:szCs w:val="24"/>
          <w:shd w:val="clear" w:color="auto" w:fill="FFFFFF"/>
        </w:rPr>
        <w:instrText xml:space="preserve"> ADDIN ZOTERO_ITEM CSL_CITATION {"citationID":"OQEee0wy","properties":{"formattedCitation":"(Casamassimo 1993)","plainCitation":"(Casamassimo 1993)","noteIndex":0},"citationItems":[{"id":30,"uris":["http://zotero.org/users/6653600/items/JNMX28E8"],"uri":["http://zotero.org/users/6653600/items/JNMX28E8"],"itemData":{"id":30,"type":"article-journal","container-title":"Pediatric Dentistry","ISSN":"0164-1263","issue":"4","journalAbbreviation":"Pediatr Dent","language":"eng","note":"PMID: 8247893","page":"233-234","source":"PubMed","title":"Maybe the last editorial on hand-over-mouth technique","volume":"15","author":[{"family":"Casamassimo","given":"P. S."}],"issued":{"date-parts":[["1993",8]]}}}],"schema":"https://github.com/citation-style-language/schema/raw/master/csl-citation.json"} </w:instrText>
      </w:r>
      <w:r w:rsidR="00FB655D" w:rsidRPr="0079274C">
        <w:rPr>
          <w:rFonts w:asciiTheme="majorBidi" w:hAnsiTheme="majorBidi"/>
          <w:color w:val="222222"/>
          <w:sz w:val="24"/>
          <w:szCs w:val="24"/>
          <w:shd w:val="clear" w:color="auto" w:fill="FFFFFF"/>
        </w:rPr>
        <w:fldChar w:fldCharType="separate"/>
      </w:r>
      <w:r w:rsidR="00FB655D" w:rsidRPr="0079274C">
        <w:rPr>
          <w:rFonts w:asciiTheme="majorBidi" w:hAnsiTheme="majorBidi"/>
          <w:noProof/>
          <w:color w:val="222222"/>
          <w:sz w:val="24"/>
          <w:szCs w:val="24"/>
          <w:shd w:val="clear" w:color="auto" w:fill="FFFFFF"/>
        </w:rPr>
        <w:t>(Casamassimo 1993)</w:t>
      </w:r>
      <w:r w:rsidR="00FB655D" w:rsidRPr="0079274C">
        <w:rPr>
          <w:rFonts w:asciiTheme="majorBidi" w:hAnsiTheme="majorBidi"/>
          <w:color w:val="222222"/>
          <w:sz w:val="24"/>
          <w:szCs w:val="24"/>
          <w:shd w:val="clear" w:color="auto" w:fill="FFFFFF"/>
        </w:rPr>
        <w:fldChar w:fldCharType="end"/>
      </w:r>
      <w:r w:rsidR="00FB655D" w:rsidRPr="0079274C">
        <w:rPr>
          <w:rFonts w:asciiTheme="majorBidi" w:hAnsiTheme="majorBidi"/>
          <w:color w:val="222222"/>
          <w:sz w:val="24"/>
          <w:szCs w:val="24"/>
          <w:shd w:val="clear" w:color="auto" w:fill="FFFFFF"/>
        </w:rPr>
        <w:t xml:space="preserve">. </w:t>
      </w:r>
    </w:p>
    <w:p w14:paraId="175FB7A9" w14:textId="77777777" w:rsidR="00FB655D" w:rsidRPr="0079274C" w:rsidRDefault="00AA0C74" w:rsidP="00FB614D">
      <w:pPr>
        <w:rPr>
          <w:rFonts w:asciiTheme="majorBidi" w:hAnsiTheme="majorBidi"/>
          <w:color w:val="222222"/>
          <w:sz w:val="24"/>
          <w:szCs w:val="24"/>
          <w:shd w:val="clear" w:color="auto" w:fill="FFFFFF"/>
        </w:rPr>
      </w:pPr>
      <w:r w:rsidRPr="0079274C">
        <w:rPr>
          <w:rFonts w:asciiTheme="majorBidi" w:hAnsiTheme="majorBidi"/>
          <w:color w:val="222222"/>
          <w:sz w:val="24"/>
          <w:szCs w:val="24"/>
          <w:shd w:val="clear" w:color="auto" w:fill="FFFFFF"/>
        </w:rPr>
        <w:t xml:space="preserve">Despite these concerns, </w:t>
      </w:r>
      <w:r w:rsidR="00FB655D" w:rsidRPr="0079274C">
        <w:rPr>
          <w:rFonts w:asciiTheme="majorBidi" w:hAnsiTheme="majorBidi"/>
          <w:color w:val="222222"/>
          <w:sz w:val="24"/>
          <w:szCs w:val="24"/>
          <w:shd w:val="clear" w:color="auto" w:fill="FFFFFF"/>
        </w:rPr>
        <w:t xml:space="preserve">Adair et al. </w:t>
      </w:r>
      <w:r w:rsidRPr="0079274C">
        <w:rPr>
          <w:rFonts w:asciiTheme="majorBidi" w:hAnsiTheme="majorBidi"/>
          <w:color w:val="222222"/>
          <w:sz w:val="24"/>
          <w:szCs w:val="24"/>
          <w:shd w:val="clear" w:color="auto" w:fill="FFFFFF"/>
        </w:rPr>
        <w:t xml:space="preserve">(2004) </w:t>
      </w:r>
      <w:r w:rsidR="00FB655D" w:rsidRPr="0079274C">
        <w:rPr>
          <w:rFonts w:asciiTheme="majorBidi" w:hAnsiTheme="majorBidi"/>
          <w:color w:val="222222"/>
          <w:sz w:val="24"/>
          <w:szCs w:val="24"/>
          <w:shd w:val="clear" w:color="auto" w:fill="FFFFFF"/>
        </w:rPr>
        <w:t xml:space="preserve">noted that many </w:t>
      </w:r>
      <w:r w:rsidRPr="0079274C">
        <w:rPr>
          <w:rFonts w:asciiTheme="majorBidi" w:hAnsiTheme="majorBidi"/>
          <w:color w:val="222222"/>
          <w:sz w:val="24"/>
          <w:szCs w:val="24"/>
          <w:shd w:val="clear" w:color="auto" w:fill="FFFFFF"/>
        </w:rPr>
        <w:t xml:space="preserve">US </w:t>
      </w:r>
      <w:r w:rsidR="00FB655D" w:rsidRPr="0079274C">
        <w:rPr>
          <w:rFonts w:asciiTheme="majorBidi" w:hAnsiTheme="majorBidi"/>
          <w:color w:val="222222"/>
          <w:sz w:val="24"/>
          <w:szCs w:val="24"/>
          <w:shd w:val="clear" w:color="auto" w:fill="FFFFFF"/>
        </w:rPr>
        <w:t xml:space="preserve">paediatric dentistry programs stopped teaching this technique; </w:t>
      </w:r>
      <w:r w:rsidRPr="0079274C">
        <w:rPr>
          <w:rFonts w:asciiTheme="majorBidi" w:hAnsiTheme="majorBidi"/>
          <w:color w:val="222222"/>
          <w:sz w:val="24"/>
          <w:szCs w:val="24"/>
          <w:shd w:val="clear" w:color="auto" w:fill="FFFFFF"/>
        </w:rPr>
        <w:t xml:space="preserve">with </w:t>
      </w:r>
      <w:r w:rsidR="00FB655D" w:rsidRPr="0079274C">
        <w:rPr>
          <w:rFonts w:asciiTheme="majorBidi" w:hAnsiTheme="majorBidi"/>
          <w:color w:val="222222"/>
          <w:sz w:val="24"/>
          <w:szCs w:val="24"/>
          <w:shd w:val="clear" w:color="auto" w:fill="FFFFFF"/>
        </w:rPr>
        <w:t xml:space="preserve">only 28% of the graduate programs teaching this technique as an acceptable method </w:t>
      </w:r>
      <w:r w:rsidR="00FB655D" w:rsidRPr="0079274C">
        <w:rPr>
          <w:rFonts w:asciiTheme="majorBidi" w:hAnsiTheme="majorBidi"/>
          <w:color w:val="222222"/>
          <w:sz w:val="24"/>
          <w:szCs w:val="24"/>
          <w:shd w:val="clear" w:color="auto" w:fill="FFFFFF"/>
        </w:rPr>
        <w:fldChar w:fldCharType="begin"/>
      </w:r>
      <w:r w:rsidR="00FB655D" w:rsidRPr="0079274C">
        <w:rPr>
          <w:rFonts w:asciiTheme="majorBidi" w:hAnsiTheme="majorBidi"/>
          <w:color w:val="222222"/>
          <w:sz w:val="24"/>
          <w:szCs w:val="24"/>
          <w:shd w:val="clear" w:color="auto" w:fill="FFFFFF"/>
        </w:rPr>
        <w:instrText xml:space="preserve"> ADDIN ZOTERO_ITEM CSL_CITATION {"citationID":"3Jn23Y0q","properties":{"formattedCitation":"(Adair et al. 2004)","plainCitation":"(Adair et al. 2004)","noteIndex":0},"citationItems":[{"id":32,"uris":["http://zotero.org/users/6653600/items/A4FQILZD"],"uri":["http://zotero.org/users/6653600/items/A4FQILZD"],"itemData":{"id":32,"type":"article-journal","abstract":"PURPOSE: The purpose of this study was to survey pediatric dentistry advanced education program directors regarding the teaching of behavior management techniques.\nMETHODS: Surveys were mailed to all (65) advanced education programs in the United States. Follow-up mailings were sent to nonrespondents. The survey contained items on program demographics and the program's teaching of communicative and pharmacologic techniques. Information was also obtained on informed consent and parental presence in the operatory.\nRESULTS: Surveys were returned by 54 programs. Two programs declined to respond because they had not yet accepted or certified residents. The final response rate was 86%. The mean percentage (+/- SD) of total didactic time devoted to behavior management was 13% (+/-9.5). Communicative techniques were taught as \"acceptable\" by 98% of programs, with the exception of the hand-over-mouth exercise (HOME), which was taught as \"unacceptable\" by 54% of programs. Active and passive immobilization of sedated and nonsedated children was taught as \"acceptable\" by 76% to 98% of programs. All programs taught that pharmacologic techniques (nitrous oxide, conscious sedation, general anesthesia) are \"acceptable.\" There was little evidence that the teaching of behavior management techniques had changed over the previous 5 years, nor that it is likely to change in the near future. Parental presence in the operatory was common for some procedures, particularly among younger children.\nCONCLUSIONS: Most programs do not teach HOME as an acceptable behavior management technique. The amount of curricular time devoted to behavior management is not likely to change appreciably in the near future.","container-title":"Pediatric Dentistry","ISSN":"0164-1263","issue":"2","journalAbbreviation":"Pediatr Dent","language":"eng","note":"PMID: 15132278","page":"151-158","source":"PubMed","title":"Survey of behavior management teaching in pediatric dentistry advanced education programs","volume":"26","author":[{"family":"Adair","given":"Steven M."},{"family":"Rockman","given":"Roy A."},{"family":"Schafer","given":"Tara E."},{"family":"Waller","given":"Jennifer L."}],"issued":{"date-parts":[["2004",4]]}}}],"schema":"https://github.com/citation-style-language/schema/raw/master/csl-citation.json"} </w:instrText>
      </w:r>
      <w:r w:rsidR="00FB655D" w:rsidRPr="0079274C">
        <w:rPr>
          <w:rFonts w:asciiTheme="majorBidi" w:hAnsiTheme="majorBidi"/>
          <w:color w:val="222222"/>
          <w:sz w:val="24"/>
          <w:szCs w:val="24"/>
          <w:shd w:val="clear" w:color="auto" w:fill="FFFFFF"/>
        </w:rPr>
        <w:fldChar w:fldCharType="separate"/>
      </w:r>
      <w:r w:rsidR="00FB655D" w:rsidRPr="0079274C">
        <w:rPr>
          <w:rFonts w:asciiTheme="majorBidi" w:hAnsiTheme="majorBidi"/>
          <w:noProof/>
          <w:color w:val="222222"/>
          <w:sz w:val="24"/>
          <w:szCs w:val="24"/>
          <w:shd w:val="clear" w:color="auto" w:fill="FFFFFF"/>
        </w:rPr>
        <w:t>(Adair et al. 2004)</w:t>
      </w:r>
      <w:r w:rsidR="00FB655D" w:rsidRPr="0079274C">
        <w:rPr>
          <w:rFonts w:asciiTheme="majorBidi" w:hAnsiTheme="majorBidi"/>
          <w:color w:val="222222"/>
          <w:sz w:val="24"/>
          <w:szCs w:val="24"/>
          <w:shd w:val="clear" w:color="auto" w:fill="FFFFFF"/>
        </w:rPr>
        <w:fldChar w:fldCharType="end"/>
      </w:r>
      <w:r w:rsidR="00FB655D" w:rsidRPr="0079274C">
        <w:rPr>
          <w:rFonts w:asciiTheme="majorBidi" w:hAnsiTheme="majorBidi"/>
          <w:color w:val="222222"/>
          <w:sz w:val="24"/>
          <w:szCs w:val="24"/>
          <w:shd w:val="clear" w:color="auto" w:fill="FFFFFF"/>
        </w:rPr>
        <w:t xml:space="preserve">. In addition, 60% of surveyed paediatric dentists indicated that </w:t>
      </w:r>
      <w:r w:rsidR="005E1BD1" w:rsidRPr="0079274C">
        <w:rPr>
          <w:rFonts w:asciiTheme="majorBidi" w:hAnsiTheme="majorBidi"/>
          <w:color w:val="222222"/>
          <w:sz w:val="24"/>
          <w:szCs w:val="24"/>
          <w:shd w:val="clear" w:color="auto" w:fill="FFFFFF"/>
        </w:rPr>
        <w:t>HOME</w:t>
      </w:r>
      <w:r w:rsidR="00FB655D" w:rsidRPr="0079274C">
        <w:rPr>
          <w:rFonts w:asciiTheme="majorBidi" w:hAnsiTheme="majorBidi"/>
          <w:color w:val="222222"/>
          <w:sz w:val="24"/>
          <w:szCs w:val="24"/>
          <w:shd w:val="clear" w:color="auto" w:fill="FFFFFF"/>
        </w:rPr>
        <w:t xml:space="preserve"> technique should never be used mainly because of the possible psychological effects </w:t>
      </w:r>
      <w:r w:rsidRPr="0079274C">
        <w:rPr>
          <w:rFonts w:asciiTheme="majorBidi" w:hAnsiTheme="majorBidi"/>
          <w:color w:val="222222"/>
          <w:sz w:val="24"/>
          <w:szCs w:val="24"/>
          <w:shd w:val="clear" w:color="auto" w:fill="FFFFFF"/>
        </w:rPr>
        <w:t xml:space="preserve">such technique </w:t>
      </w:r>
      <w:r w:rsidR="00FB655D" w:rsidRPr="0079274C">
        <w:rPr>
          <w:rFonts w:asciiTheme="majorBidi" w:hAnsiTheme="majorBidi"/>
          <w:color w:val="222222"/>
          <w:sz w:val="24"/>
          <w:szCs w:val="24"/>
          <w:shd w:val="clear" w:color="auto" w:fill="FFFFFF"/>
        </w:rPr>
        <w:t>could have on children</w:t>
      </w:r>
      <w:r w:rsidR="00FB614D" w:rsidRPr="0079274C">
        <w:rPr>
          <w:rFonts w:asciiTheme="majorBidi" w:hAnsiTheme="majorBidi"/>
          <w:color w:val="222222"/>
          <w:sz w:val="24"/>
          <w:szCs w:val="24"/>
          <w:shd w:val="clear" w:color="auto" w:fill="FFFFFF"/>
        </w:rPr>
        <w:t xml:space="preserve"> </w:t>
      </w:r>
      <w:r w:rsidR="00FB655D" w:rsidRPr="0079274C">
        <w:rPr>
          <w:rFonts w:asciiTheme="majorBidi" w:hAnsiTheme="majorBidi"/>
          <w:color w:val="222222"/>
          <w:sz w:val="24"/>
          <w:szCs w:val="24"/>
          <w:shd w:val="clear" w:color="auto" w:fill="FFFFFF"/>
        </w:rPr>
        <w:t>which consequently</w:t>
      </w:r>
      <w:r w:rsidR="00FB614D" w:rsidRPr="0079274C">
        <w:rPr>
          <w:rFonts w:asciiTheme="majorBidi" w:hAnsiTheme="majorBidi"/>
          <w:color w:val="222222"/>
          <w:sz w:val="24"/>
          <w:szCs w:val="24"/>
          <w:shd w:val="clear" w:color="auto" w:fill="FFFFFF"/>
        </w:rPr>
        <w:t xml:space="preserve"> </w:t>
      </w:r>
      <w:r w:rsidR="00FB655D" w:rsidRPr="0079274C">
        <w:rPr>
          <w:rFonts w:asciiTheme="majorBidi" w:hAnsiTheme="majorBidi"/>
          <w:color w:val="222222"/>
          <w:sz w:val="24"/>
          <w:szCs w:val="24"/>
          <w:shd w:val="clear" w:color="auto" w:fill="FFFFFF"/>
        </w:rPr>
        <w:t xml:space="preserve">may increase fear and anxiety towards dental treatment and dentists </w:t>
      </w:r>
      <w:r w:rsidR="00FB655D" w:rsidRPr="0079274C">
        <w:rPr>
          <w:rFonts w:asciiTheme="majorBidi" w:hAnsiTheme="majorBidi"/>
          <w:color w:val="222222"/>
          <w:sz w:val="24"/>
          <w:szCs w:val="24"/>
          <w:shd w:val="clear" w:color="auto" w:fill="FFFFFF"/>
        </w:rPr>
        <w:fldChar w:fldCharType="begin"/>
      </w:r>
      <w:r w:rsidR="00FB655D" w:rsidRPr="0079274C">
        <w:rPr>
          <w:rFonts w:asciiTheme="majorBidi" w:hAnsiTheme="majorBidi"/>
          <w:color w:val="222222"/>
          <w:sz w:val="24"/>
          <w:szCs w:val="24"/>
          <w:shd w:val="clear" w:color="auto" w:fill="FFFFFF"/>
        </w:rPr>
        <w:instrText xml:space="preserve"> ADDIN ZOTERO_ITEM CSL_CITATION {"citationID":"H9ABEt4x","properties":{"formattedCitation":"(Newton et al. 2004)","plainCitation":"(Newton et al. 2004)","noteIndex":0},"citationItems":[{"id":34,"uris":["http://zotero.org/users/6653600/items/WG6NILU6"],"uri":["http://zotero.org/users/6653600/items/WG6NILU6"],"itemData":{"id":34,"type":"article-journal","abstract":"PURPOSE: To assess the views of paediatric specialist dental practitioners in the United Kingdom of the use of the hand over mouth technique and physical restraint.\nMETHODS: Questionnaire survey of all specialist dental practitioners in paediatric dentistry in the United Kingdom (n = 216). Replies were received from 179 individuals (82.8%).\nRESULTS: The majority of the sample (over 80%) described HOM as having three components, broadly mirroring the description of the technique in clinical textbooks. Approximately 60% of the respondents reported that HOM should never be used (106 individuals, 59.2%). Those who endorsed the use of HOM suggested it should be used with cases of hysterical, tantrum behaviour (57 respondents, 32%). The use of physical restraint was endorsed for certain disabled patients by 110 individuals (62%); for very young patients by 69 respondents (39%); premedicated patients by 35 respondents (20%); physically resistive patients by 25 respondents (14%). Forty-three respondents (24%) felt there were no psychological consequences of the use of HOM or physical restraint; 91 (51%) felt that HOM would result in the child fearing dental treatment.\nCONCLUSIONS: Specialist paediatric dental practitioners in the UK are familiar with the technique of HOM although they also feel that this technique should never be used. A large proportion of practitioners felt that the use of physical restraint was appropriate with certain disabled patients. The most commonly anticipated psychological sequeala which may accompany the use of these techniques was subsequent fear of dental treatment.","container-title":"International Journal of Paediatric Dentistry","DOI":"10.1111/j.1365-263x.2004.00533.x","ISSN":"0960-7439","issue":"2","journalAbbreviation":"Int J Paediatr Dent","language":"eng","note":"PMID: 15005699","page":"111-117","source":"PubMed","title":"Attitudes towards the use of hand over mouth (HOM) and physical restraint amongst paediatric specialist practitioners in the UK","volume":"14","author":[{"family":"Newton","given":"J. T."},{"family":"Patel","given":"H."},{"family":"Shah","given":"S."},{"family":"Sturmey","given":"P."}],"issued":{"date-parts":[["2004",3]]}}}],"schema":"https://github.com/citation-style-language/schema/raw/master/csl-citation.json"} </w:instrText>
      </w:r>
      <w:r w:rsidR="00FB655D" w:rsidRPr="0079274C">
        <w:rPr>
          <w:rFonts w:asciiTheme="majorBidi" w:hAnsiTheme="majorBidi"/>
          <w:color w:val="222222"/>
          <w:sz w:val="24"/>
          <w:szCs w:val="24"/>
          <w:shd w:val="clear" w:color="auto" w:fill="FFFFFF"/>
        </w:rPr>
        <w:fldChar w:fldCharType="separate"/>
      </w:r>
      <w:r w:rsidR="00FB655D" w:rsidRPr="0079274C">
        <w:rPr>
          <w:rFonts w:asciiTheme="majorBidi" w:hAnsiTheme="majorBidi"/>
          <w:noProof/>
          <w:color w:val="222222"/>
          <w:sz w:val="24"/>
          <w:szCs w:val="24"/>
          <w:shd w:val="clear" w:color="auto" w:fill="FFFFFF"/>
        </w:rPr>
        <w:t>(Newton et al. 2004)</w:t>
      </w:r>
      <w:r w:rsidR="00FB655D" w:rsidRPr="0079274C">
        <w:rPr>
          <w:rFonts w:asciiTheme="majorBidi" w:hAnsiTheme="majorBidi"/>
          <w:color w:val="222222"/>
          <w:sz w:val="24"/>
          <w:szCs w:val="24"/>
          <w:shd w:val="clear" w:color="auto" w:fill="FFFFFF"/>
        </w:rPr>
        <w:fldChar w:fldCharType="end"/>
      </w:r>
      <w:r w:rsidR="00FB655D" w:rsidRPr="0079274C">
        <w:rPr>
          <w:rFonts w:asciiTheme="majorBidi" w:hAnsiTheme="majorBidi"/>
          <w:color w:val="222222"/>
          <w:sz w:val="24"/>
          <w:szCs w:val="24"/>
          <w:shd w:val="clear" w:color="auto" w:fill="FFFFFF"/>
        </w:rPr>
        <w:t>.</w:t>
      </w:r>
    </w:p>
    <w:p w14:paraId="4E1593B4" w14:textId="3CD0B6C4" w:rsidR="00FB614D" w:rsidRPr="0079274C" w:rsidRDefault="0096420E" w:rsidP="00980867">
      <w:pPr>
        <w:rPr>
          <w:rFonts w:asciiTheme="majorBidi" w:hAnsiTheme="majorBidi"/>
          <w:color w:val="222222"/>
          <w:sz w:val="24"/>
          <w:szCs w:val="24"/>
        </w:rPr>
      </w:pPr>
      <w:r w:rsidRPr="0079274C">
        <w:rPr>
          <w:rFonts w:asciiTheme="majorBidi" w:hAnsiTheme="majorBidi"/>
          <w:color w:val="222222"/>
          <w:sz w:val="24"/>
          <w:szCs w:val="24"/>
        </w:rPr>
        <w:t xml:space="preserve">Interestingly, the practical use of HOME is still one of the behaviour management techniques taught by 16% (5 out of 31) of </w:t>
      </w:r>
      <w:r w:rsidR="00AA0C74" w:rsidRPr="0079274C">
        <w:rPr>
          <w:rFonts w:asciiTheme="majorBidi" w:hAnsiTheme="majorBidi"/>
          <w:color w:val="222222"/>
          <w:sz w:val="24"/>
          <w:szCs w:val="24"/>
        </w:rPr>
        <w:t xml:space="preserve">undergraduate dental programs </w:t>
      </w:r>
      <w:r w:rsidRPr="0079274C">
        <w:rPr>
          <w:rFonts w:asciiTheme="majorBidi" w:hAnsiTheme="majorBidi"/>
          <w:color w:val="222222"/>
          <w:sz w:val="24"/>
          <w:szCs w:val="24"/>
        </w:rPr>
        <w:t>in the Arabian region as reported by a recent ArAPD survey</w:t>
      </w:r>
      <w:r w:rsidR="00732611" w:rsidRPr="0079274C">
        <w:rPr>
          <w:rFonts w:asciiTheme="majorBidi" w:hAnsiTheme="majorBidi"/>
          <w:color w:val="222222"/>
          <w:sz w:val="24"/>
          <w:szCs w:val="24"/>
        </w:rPr>
        <w:t xml:space="preserve"> </w:t>
      </w:r>
      <w:r w:rsidR="00567500" w:rsidRPr="0079274C">
        <w:rPr>
          <w:rFonts w:asciiTheme="majorBidi" w:hAnsiTheme="majorBidi"/>
          <w:color w:val="222222"/>
          <w:sz w:val="24"/>
          <w:szCs w:val="24"/>
        </w:rPr>
        <w:fldChar w:fldCharType="begin"/>
      </w:r>
      <w:r w:rsidR="00567500" w:rsidRPr="0079274C">
        <w:rPr>
          <w:rFonts w:asciiTheme="majorBidi" w:hAnsiTheme="majorBidi"/>
          <w:color w:val="222222"/>
          <w:sz w:val="24"/>
          <w:szCs w:val="24"/>
        </w:rPr>
        <w:instrText xml:space="preserve"> ADDIN ZOTERO_ITEM CSL_CITATION {"citationID":"2ydActif","properties":{"formattedCitation":"(Arab Acad Paed Dent 2019)","plainCitation":"(Arab Acad Paed Dent 2019)","noteIndex":0},"citationItems":[{"id":64,"uris":["http://zotero.org/users/6653600/items/RARU2XDN"],"uri":["http://zotero.org/users/6653600/items/RARU2XDN"],"itemData":{"id":64,"type":"webpage","container-title":"ArAPD","language":"en","title":"ArAPD Newsletter 2nd Ed.","URL":"https://www.arapd.org/newsletter","author":[{"family":"Arab Acad Paed Dent","given":""}],"accessed":{"date-parts":[["2020",8,10]]},"issued":{"date-parts":[["2019"]]}}}],"schema":"https://github.com/citation-style-language/schema/raw/master/csl-citation.json"} </w:instrText>
      </w:r>
      <w:r w:rsidR="00567500" w:rsidRPr="0079274C">
        <w:rPr>
          <w:rFonts w:asciiTheme="majorBidi" w:hAnsiTheme="majorBidi"/>
          <w:color w:val="222222"/>
          <w:sz w:val="24"/>
          <w:szCs w:val="24"/>
        </w:rPr>
        <w:fldChar w:fldCharType="separate"/>
      </w:r>
      <w:r w:rsidR="00567500" w:rsidRPr="0079274C">
        <w:rPr>
          <w:rFonts w:asciiTheme="majorBidi" w:hAnsiTheme="majorBidi"/>
          <w:noProof/>
          <w:color w:val="222222"/>
          <w:sz w:val="24"/>
          <w:szCs w:val="24"/>
        </w:rPr>
        <w:t>(Arab Acad Paed Dent 2019)</w:t>
      </w:r>
      <w:r w:rsidR="00567500" w:rsidRPr="0079274C">
        <w:rPr>
          <w:rFonts w:asciiTheme="majorBidi" w:hAnsiTheme="majorBidi"/>
          <w:color w:val="222222"/>
          <w:sz w:val="24"/>
          <w:szCs w:val="24"/>
        </w:rPr>
        <w:fldChar w:fldCharType="end"/>
      </w:r>
      <w:r w:rsidR="00567500" w:rsidRPr="0079274C">
        <w:rPr>
          <w:rFonts w:asciiTheme="majorBidi" w:hAnsiTheme="majorBidi"/>
          <w:color w:val="222222"/>
          <w:sz w:val="24"/>
          <w:szCs w:val="24"/>
        </w:rPr>
        <w:t>.</w:t>
      </w:r>
      <w:r w:rsidRPr="0079274C">
        <w:rPr>
          <w:rFonts w:asciiTheme="majorBidi" w:hAnsiTheme="majorBidi"/>
          <w:color w:val="222222"/>
          <w:sz w:val="24"/>
          <w:szCs w:val="24"/>
        </w:rPr>
        <w:t xml:space="preserve"> Furthermore, 24% (27/113) of paediatric dentists, working in the Arabian region, reported using this technique. A lack of training </w:t>
      </w:r>
      <w:r w:rsidR="00372E3F" w:rsidRPr="0079274C">
        <w:rPr>
          <w:rFonts w:asciiTheme="majorBidi" w:hAnsiTheme="majorBidi"/>
          <w:color w:val="222222"/>
          <w:sz w:val="24"/>
          <w:szCs w:val="24"/>
        </w:rPr>
        <w:t xml:space="preserve">and confidence </w:t>
      </w:r>
      <w:r w:rsidRPr="0079274C">
        <w:rPr>
          <w:rFonts w:asciiTheme="majorBidi" w:hAnsiTheme="majorBidi"/>
          <w:color w:val="222222"/>
          <w:sz w:val="24"/>
          <w:szCs w:val="24"/>
        </w:rPr>
        <w:t>in</w:t>
      </w:r>
      <w:r w:rsidR="00372E3F" w:rsidRPr="0079274C">
        <w:rPr>
          <w:rFonts w:asciiTheme="majorBidi" w:hAnsiTheme="majorBidi"/>
          <w:color w:val="222222"/>
          <w:sz w:val="24"/>
          <w:szCs w:val="24"/>
        </w:rPr>
        <w:t xml:space="preserve"> </w:t>
      </w:r>
      <w:r w:rsidRPr="0079274C">
        <w:rPr>
          <w:rFonts w:asciiTheme="majorBidi" w:hAnsiTheme="majorBidi"/>
          <w:color w:val="222222"/>
          <w:sz w:val="24"/>
          <w:szCs w:val="24"/>
        </w:rPr>
        <w:t>using this technique by 15% (4/113), and 33% (9/113)</w:t>
      </w:r>
      <w:r w:rsidR="00372E3F" w:rsidRPr="0079274C">
        <w:rPr>
          <w:rFonts w:asciiTheme="majorBidi" w:hAnsiTheme="majorBidi"/>
          <w:color w:val="222222"/>
          <w:sz w:val="24"/>
          <w:szCs w:val="24"/>
        </w:rPr>
        <w:t>, respectively is extremely worrying</w:t>
      </w:r>
      <w:r w:rsidR="00567500" w:rsidRPr="0079274C">
        <w:rPr>
          <w:rFonts w:asciiTheme="majorBidi" w:hAnsiTheme="majorBidi"/>
          <w:color w:val="222222"/>
          <w:sz w:val="24"/>
          <w:szCs w:val="24"/>
        </w:rPr>
        <w:t>.</w:t>
      </w:r>
      <w:r w:rsidR="00372E3F" w:rsidRPr="0079274C">
        <w:rPr>
          <w:rFonts w:asciiTheme="majorBidi" w:hAnsiTheme="majorBidi"/>
          <w:color w:val="222222"/>
          <w:sz w:val="24"/>
          <w:szCs w:val="24"/>
        </w:rPr>
        <w:t xml:space="preserve"> This survey has also highlighted lack of obtaining informed consent for such an intense and highly debated technique by 55% (15/27) of respondent, reported using this technique</w:t>
      </w:r>
      <w:r w:rsidR="00567500" w:rsidRPr="0079274C">
        <w:rPr>
          <w:rFonts w:asciiTheme="majorBidi" w:hAnsiTheme="majorBidi"/>
          <w:color w:val="222222"/>
          <w:sz w:val="24"/>
          <w:szCs w:val="24"/>
        </w:rPr>
        <w:t xml:space="preserve"> </w:t>
      </w:r>
      <w:r w:rsidR="00567500" w:rsidRPr="0079274C">
        <w:rPr>
          <w:rFonts w:asciiTheme="majorBidi" w:hAnsiTheme="majorBidi"/>
          <w:color w:val="222222"/>
          <w:sz w:val="24"/>
          <w:szCs w:val="24"/>
        </w:rPr>
        <w:fldChar w:fldCharType="begin"/>
      </w:r>
      <w:r w:rsidR="00567500" w:rsidRPr="0079274C">
        <w:rPr>
          <w:rFonts w:asciiTheme="majorBidi" w:hAnsiTheme="majorBidi"/>
          <w:color w:val="222222"/>
          <w:sz w:val="24"/>
          <w:szCs w:val="24"/>
        </w:rPr>
        <w:instrText xml:space="preserve"> ADDIN ZOTERO_ITEM CSL_CITATION {"citationID":"HW1AyNV6","properties":{"formattedCitation":"(Arab Acad Paed Dent 2019)","plainCitation":"(Arab Acad Paed Dent 2019)","noteIndex":0},"citationItems":[{"id":64,"uris":["http://zotero.org/users/6653600/items/RARU2XDN"],"uri":["http://zotero.org/users/6653600/items/RARU2XDN"],"itemData":{"id":64,"type":"webpage","container-title":"ArAPD","language":"en","title":"ArAPD Newsletter 2nd Ed.","URL":"https://www.arapd.org/newsletter","author":[{"family":"Arab Acad Paed Dent","given":""}],"accessed":{"date-parts":[["2020",8,10]]},"issued":{"date-parts":[["2019"]]}}}],"schema":"https://github.com/citation-style-language/schema/raw/master/csl-citation.json"} </w:instrText>
      </w:r>
      <w:r w:rsidR="00567500" w:rsidRPr="0079274C">
        <w:rPr>
          <w:rFonts w:asciiTheme="majorBidi" w:hAnsiTheme="majorBidi"/>
          <w:color w:val="222222"/>
          <w:sz w:val="24"/>
          <w:szCs w:val="24"/>
        </w:rPr>
        <w:fldChar w:fldCharType="separate"/>
      </w:r>
      <w:r w:rsidR="00567500" w:rsidRPr="0079274C">
        <w:rPr>
          <w:rFonts w:asciiTheme="majorBidi" w:hAnsiTheme="majorBidi"/>
          <w:noProof/>
          <w:color w:val="222222"/>
          <w:sz w:val="24"/>
          <w:szCs w:val="24"/>
        </w:rPr>
        <w:t>(Arab Acad Paed Dent 2019)</w:t>
      </w:r>
      <w:r w:rsidR="00567500" w:rsidRPr="0079274C">
        <w:rPr>
          <w:rFonts w:asciiTheme="majorBidi" w:hAnsiTheme="majorBidi"/>
          <w:color w:val="222222"/>
          <w:sz w:val="24"/>
          <w:szCs w:val="24"/>
        </w:rPr>
        <w:fldChar w:fldCharType="end"/>
      </w:r>
      <w:r w:rsidR="00567500" w:rsidRPr="0079274C">
        <w:rPr>
          <w:rFonts w:asciiTheme="majorBidi" w:hAnsiTheme="majorBidi"/>
          <w:color w:val="222222"/>
          <w:sz w:val="24"/>
          <w:szCs w:val="24"/>
        </w:rPr>
        <w:t>.</w:t>
      </w:r>
      <w:r w:rsidR="00372E3F" w:rsidRPr="0079274C">
        <w:rPr>
          <w:rFonts w:asciiTheme="majorBidi" w:hAnsiTheme="majorBidi"/>
          <w:color w:val="222222"/>
          <w:sz w:val="24"/>
          <w:szCs w:val="24"/>
        </w:rPr>
        <w:t xml:space="preserve"> </w:t>
      </w:r>
    </w:p>
    <w:p w14:paraId="07CEEE73" w14:textId="77777777" w:rsidR="0079274C" w:rsidRDefault="0079274C" w:rsidP="00FB614D">
      <w:pPr>
        <w:rPr>
          <w:rFonts w:asciiTheme="majorBidi" w:hAnsiTheme="majorBidi"/>
          <w:b/>
          <w:bCs/>
          <w:i/>
          <w:iCs/>
          <w:color w:val="222222"/>
          <w:sz w:val="28"/>
          <w:szCs w:val="28"/>
          <w:u w:val="single"/>
        </w:rPr>
      </w:pPr>
    </w:p>
    <w:p w14:paraId="2CD03AE8" w14:textId="77777777" w:rsidR="00FB655D" w:rsidRPr="00732611" w:rsidRDefault="00FB655D" w:rsidP="00FB614D">
      <w:pPr>
        <w:rPr>
          <w:rFonts w:asciiTheme="majorBidi" w:hAnsiTheme="majorBidi"/>
          <w:b/>
          <w:bCs/>
          <w:color w:val="222222"/>
          <w:sz w:val="28"/>
          <w:szCs w:val="28"/>
          <w:shd w:val="clear" w:color="auto" w:fill="FFFFFF"/>
        </w:rPr>
      </w:pPr>
      <w:r w:rsidRPr="00732611">
        <w:rPr>
          <w:rFonts w:asciiTheme="majorBidi" w:hAnsiTheme="majorBidi"/>
          <w:b/>
          <w:bCs/>
          <w:i/>
          <w:iCs/>
          <w:color w:val="222222"/>
          <w:sz w:val="28"/>
          <w:szCs w:val="28"/>
          <w:u w:val="single"/>
        </w:rPr>
        <w:t>Position statement</w:t>
      </w:r>
    </w:p>
    <w:p w14:paraId="4B7099F1" w14:textId="5FF53D33" w:rsidR="00980867" w:rsidRPr="0079274C" w:rsidRDefault="00372E3F" w:rsidP="00FB614D">
      <w:pPr>
        <w:rPr>
          <w:rFonts w:asciiTheme="majorBidi" w:hAnsiTheme="majorBidi"/>
          <w:color w:val="222222"/>
          <w:sz w:val="24"/>
          <w:szCs w:val="24"/>
          <w:shd w:val="clear" w:color="auto" w:fill="FFFFFF"/>
        </w:rPr>
      </w:pPr>
      <w:r w:rsidRPr="0079274C">
        <w:rPr>
          <w:rFonts w:asciiTheme="majorBidi" w:hAnsiTheme="majorBidi"/>
          <w:color w:val="222222"/>
          <w:sz w:val="24"/>
          <w:szCs w:val="24"/>
          <w:shd w:val="clear" w:color="auto" w:fill="FFFFFF"/>
        </w:rPr>
        <w:t>T</w:t>
      </w:r>
      <w:r w:rsidR="00FB655D" w:rsidRPr="0079274C">
        <w:rPr>
          <w:rFonts w:asciiTheme="majorBidi" w:hAnsiTheme="majorBidi"/>
          <w:color w:val="222222"/>
          <w:sz w:val="24"/>
          <w:szCs w:val="24"/>
          <w:shd w:val="clear" w:color="auto" w:fill="FFFFFF"/>
        </w:rPr>
        <w:t xml:space="preserve">he ArAPD recommends </w:t>
      </w:r>
      <w:r w:rsidR="00B861A3" w:rsidRPr="0079274C">
        <w:rPr>
          <w:rFonts w:asciiTheme="majorBidi" w:hAnsiTheme="majorBidi"/>
          <w:color w:val="222222"/>
          <w:sz w:val="24"/>
          <w:szCs w:val="24"/>
          <w:shd w:val="clear" w:color="auto" w:fill="FFFFFF"/>
        </w:rPr>
        <w:t xml:space="preserve">against the </w:t>
      </w:r>
      <w:r w:rsidR="00FB655D" w:rsidRPr="0079274C">
        <w:rPr>
          <w:rFonts w:asciiTheme="majorBidi" w:hAnsiTheme="majorBidi"/>
          <w:color w:val="222222"/>
          <w:sz w:val="24"/>
          <w:szCs w:val="24"/>
          <w:shd w:val="clear" w:color="auto" w:fill="FFFFFF"/>
        </w:rPr>
        <w:t xml:space="preserve">use of </w:t>
      </w:r>
      <w:r w:rsidR="005E1BD1" w:rsidRPr="0079274C">
        <w:rPr>
          <w:rFonts w:asciiTheme="majorBidi" w:hAnsiTheme="majorBidi"/>
          <w:color w:val="222222"/>
          <w:sz w:val="24"/>
          <w:szCs w:val="24"/>
          <w:shd w:val="clear" w:color="auto" w:fill="FFFFFF"/>
        </w:rPr>
        <w:t>HOME</w:t>
      </w:r>
      <w:r w:rsidR="00FB655D" w:rsidRPr="0079274C">
        <w:rPr>
          <w:rFonts w:asciiTheme="majorBidi" w:hAnsiTheme="majorBidi"/>
          <w:color w:val="222222"/>
          <w:sz w:val="24"/>
          <w:szCs w:val="24"/>
          <w:shd w:val="clear" w:color="auto" w:fill="FFFFFF"/>
        </w:rPr>
        <w:t xml:space="preserve"> </w:t>
      </w:r>
      <w:r w:rsidR="00980867" w:rsidRPr="0079274C">
        <w:rPr>
          <w:rFonts w:asciiTheme="majorBidi" w:hAnsiTheme="majorBidi"/>
          <w:color w:val="222222"/>
          <w:sz w:val="24"/>
          <w:szCs w:val="24"/>
          <w:shd w:val="clear" w:color="auto" w:fill="FFFFFF"/>
        </w:rPr>
        <w:t xml:space="preserve">as a paediatric dental behaviour management technique. Uncooperative children requiring dental management should be treated by registered paediatric dentists and dental practitioners with approved paediatric dental training (obtained as part of approved residency programs, graduate programs, and/or an extensive hands-on continuing education courses) using alternative behaviour management techniques. </w:t>
      </w:r>
    </w:p>
    <w:p w14:paraId="0CE83FB7" w14:textId="46BC2F1C" w:rsidR="00FB614D" w:rsidRPr="0079274C" w:rsidRDefault="006B5211" w:rsidP="00732611">
      <w:pPr>
        <w:rPr>
          <w:rFonts w:asciiTheme="majorBidi" w:hAnsiTheme="majorBidi"/>
          <w:sz w:val="24"/>
          <w:szCs w:val="24"/>
        </w:rPr>
      </w:pPr>
      <w:r w:rsidRPr="0079274C">
        <w:rPr>
          <w:rFonts w:asciiTheme="majorBidi" w:hAnsiTheme="majorBidi"/>
          <w:color w:val="222222"/>
          <w:sz w:val="24"/>
          <w:szCs w:val="24"/>
          <w:shd w:val="clear" w:color="auto" w:fill="FFFFFF"/>
        </w:rPr>
        <w:t xml:space="preserve">If all communicative techniques fail or if the child becomes uncontrollable, the dentist may then consider deferring the appointment or using a pharmacological approach to complete the dental treatment. </w:t>
      </w:r>
      <w:r w:rsidR="00980867" w:rsidRPr="0079274C">
        <w:rPr>
          <w:rFonts w:asciiTheme="majorBidi" w:hAnsiTheme="majorBidi"/>
          <w:color w:val="222222"/>
          <w:sz w:val="24"/>
          <w:szCs w:val="24"/>
          <w:shd w:val="clear" w:color="auto" w:fill="FFFFFF"/>
        </w:rPr>
        <w:t>The lack of availability or access to pharmacological management technique</w:t>
      </w:r>
      <w:r w:rsidRPr="0079274C">
        <w:rPr>
          <w:rFonts w:asciiTheme="majorBidi" w:hAnsiTheme="majorBidi"/>
          <w:color w:val="222222"/>
          <w:sz w:val="24"/>
          <w:szCs w:val="24"/>
          <w:shd w:val="clear" w:color="auto" w:fill="FFFFFF"/>
        </w:rPr>
        <w:t>,</w:t>
      </w:r>
      <w:r w:rsidR="00980867" w:rsidRPr="0079274C">
        <w:rPr>
          <w:rFonts w:asciiTheme="majorBidi" w:hAnsiTheme="majorBidi"/>
          <w:color w:val="222222"/>
          <w:sz w:val="24"/>
          <w:szCs w:val="24"/>
          <w:shd w:val="clear" w:color="auto" w:fill="FFFFFF"/>
        </w:rPr>
        <w:t xml:space="preserve"> such as sedation and general anaesthesia</w:t>
      </w:r>
      <w:r w:rsidRPr="0079274C">
        <w:rPr>
          <w:rFonts w:asciiTheme="majorBidi" w:hAnsiTheme="majorBidi"/>
          <w:color w:val="222222"/>
          <w:sz w:val="24"/>
          <w:szCs w:val="24"/>
          <w:shd w:val="clear" w:color="auto" w:fill="FFFFFF"/>
        </w:rPr>
        <w:t>,</w:t>
      </w:r>
      <w:r w:rsidR="00980867" w:rsidRPr="0079274C">
        <w:rPr>
          <w:rFonts w:asciiTheme="majorBidi" w:hAnsiTheme="majorBidi"/>
          <w:color w:val="222222"/>
          <w:sz w:val="24"/>
          <w:szCs w:val="24"/>
          <w:shd w:val="clear" w:color="auto" w:fill="FFFFFF"/>
        </w:rPr>
        <w:t xml:space="preserve"> should not be seen as a justification for use of HOME. </w:t>
      </w:r>
    </w:p>
    <w:p w14:paraId="4D7E7803" w14:textId="77777777" w:rsidR="0079274C" w:rsidRPr="001D5753" w:rsidRDefault="0079274C" w:rsidP="00FB614D">
      <w:pPr>
        <w:rPr>
          <w:rFonts w:asciiTheme="majorBidi" w:hAnsiTheme="majorBidi"/>
        </w:rPr>
      </w:pPr>
    </w:p>
    <w:p w14:paraId="06274F18" w14:textId="77777777" w:rsidR="00FB655D" w:rsidRPr="00732611" w:rsidRDefault="00FB655D" w:rsidP="00FB614D">
      <w:pPr>
        <w:rPr>
          <w:rFonts w:asciiTheme="majorBidi" w:hAnsiTheme="majorBidi"/>
          <w:b/>
          <w:bCs/>
          <w:i/>
          <w:iCs/>
          <w:sz w:val="28"/>
          <w:szCs w:val="28"/>
          <w:u w:val="single"/>
        </w:rPr>
      </w:pPr>
      <w:r w:rsidRPr="00732611">
        <w:rPr>
          <w:rFonts w:asciiTheme="majorBidi" w:hAnsiTheme="majorBidi"/>
          <w:b/>
          <w:bCs/>
          <w:i/>
          <w:iCs/>
          <w:sz w:val="28"/>
          <w:szCs w:val="28"/>
          <w:u w:val="single"/>
        </w:rPr>
        <w:lastRenderedPageBreak/>
        <w:t xml:space="preserve">References </w:t>
      </w:r>
    </w:p>
    <w:p w14:paraId="2D120ABC" w14:textId="7F16434E" w:rsidR="00567500" w:rsidRPr="0079274C" w:rsidRDefault="00732611" w:rsidP="00567500">
      <w:pPr>
        <w:pStyle w:val="Bibliography"/>
        <w:rPr>
          <w:rFonts w:asciiTheme="majorBidi" w:hAnsiTheme="majorBidi"/>
          <w:sz w:val="24"/>
          <w:szCs w:val="24"/>
          <w:lang w:val="en-US"/>
        </w:rPr>
      </w:pPr>
      <w:r w:rsidRPr="0079274C">
        <w:rPr>
          <w:rFonts w:asciiTheme="majorBidi" w:hAnsiTheme="majorBidi"/>
          <w:sz w:val="24"/>
          <w:szCs w:val="24"/>
        </w:rPr>
        <w:t>Arabian Academy of Paediatric Dentistry (</w:t>
      </w:r>
      <w:r w:rsidR="00387A91" w:rsidRPr="0079274C">
        <w:rPr>
          <w:rFonts w:asciiTheme="majorBidi" w:hAnsiTheme="majorBidi"/>
          <w:sz w:val="24"/>
          <w:szCs w:val="24"/>
        </w:rPr>
        <w:fldChar w:fldCharType="begin"/>
      </w:r>
      <w:r w:rsidR="009D1A90" w:rsidRPr="0079274C">
        <w:rPr>
          <w:rFonts w:asciiTheme="majorBidi" w:hAnsiTheme="majorBidi"/>
          <w:sz w:val="24"/>
          <w:szCs w:val="24"/>
        </w:rPr>
        <w:instrText xml:space="preserve"> ADDIN ZOTERO_BIBL {"uncited":[],"omitted":[],"custom":[]} CSL_BIBLIOGRAPHY </w:instrText>
      </w:r>
      <w:r w:rsidR="00387A91" w:rsidRPr="0079274C">
        <w:rPr>
          <w:rFonts w:asciiTheme="majorBidi" w:hAnsiTheme="majorBidi"/>
          <w:sz w:val="24"/>
          <w:szCs w:val="24"/>
        </w:rPr>
        <w:fldChar w:fldCharType="separate"/>
      </w:r>
      <w:r w:rsidR="00567500" w:rsidRPr="0079274C">
        <w:rPr>
          <w:rFonts w:asciiTheme="majorBidi" w:hAnsiTheme="majorBidi"/>
          <w:sz w:val="24"/>
          <w:szCs w:val="24"/>
          <w:lang w:val="en-US"/>
        </w:rPr>
        <w:t>AAPD</w:t>
      </w:r>
      <w:r w:rsidRPr="0079274C">
        <w:rPr>
          <w:rFonts w:asciiTheme="majorBidi" w:hAnsiTheme="majorBidi"/>
          <w:sz w:val="24"/>
          <w:szCs w:val="24"/>
          <w:lang w:val="en-US"/>
        </w:rPr>
        <w:t>)</w:t>
      </w:r>
      <w:r w:rsidR="00567500" w:rsidRPr="0079274C">
        <w:rPr>
          <w:rFonts w:asciiTheme="majorBidi" w:hAnsiTheme="majorBidi"/>
          <w:sz w:val="24"/>
          <w:szCs w:val="24"/>
          <w:lang w:val="en-US"/>
        </w:rPr>
        <w:t>. 2015. Behavior Guidance for the Pediatric Dental Patient. [accessed 2020 Jul 20]. https://www.aapd.org/research/oral-health-policies--recommendations/behavior-guidance-for-the-pediatric-dental-patient/.</w:t>
      </w:r>
    </w:p>
    <w:p w14:paraId="28329EEC" w14:textId="437B9EB7" w:rsidR="00567500" w:rsidRPr="0079274C" w:rsidRDefault="00732611" w:rsidP="00567500">
      <w:pPr>
        <w:pStyle w:val="Bibliography"/>
        <w:rPr>
          <w:rFonts w:asciiTheme="majorBidi" w:hAnsiTheme="majorBidi"/>
          <w:sz w:val="24"/>
          <w:szCs w:val="24"/>
          <w:lang w:val="en-US"/>
        </w:rPr>
      </w:pPr>
      <w:r w:rsidRPr="0079274C">
        <w:rPr>
          <w:rFonts w:asciiTheme="majorBidi" w:hAnsiTheme="majorBidi"/>
          <w:sz w:val="24"/>
          <w:szCs w:val="24"/>
        </w:rPr>
        <w:t>Arabian Academy of Paediatric Dentistry (</w:t>
      </w:r>
      <w:r w:rsidR="00567500" w:rsidRPr="0079274C">
        <w:rPr>
          <w:rFonts w:asciiTheme="majorBidi" w:hAnsiTheme="majorBidi"/>
          <w:sz w:val="24"/>
          <w:szCs w:val="24"/>
          <w:lang w:val="en-US"/>
        </w:rPr>
        <w:t>AAPD</w:t>
      </w:r>
      <w:r w:rsidRPr="0079274C">
        <w:rPr>
          <w:rFonts w:asciiTheme="majorBidi" w:hAnsiTheme="majorBidi"/>
          <w:sz w:val="24"/>
          <w:szCs w:val="24"/>
          <w:lang w:val="en-US"/>
        </w:rPr>
        <w:t>)</w:t>
      </w:r>
      <w:r w:rsidR="00567500" w:rsidRPr="0079274C">
        <w:rPr>
          <w:rFonts w:asciiTheme="majorBidi" w:hAnsiTheme="majorBidi"/>
          <w:sz w:val="24"/>
          <w:szCs w:val="24"/>
          <w:lang w:val="en-US"/>
        </w:rPr>
        <w:t>. 2018. Pain Management in Infants, Children, Adolescents and Individuals with Special Health Care Needs. [accessed 2020 Jul 20]. https://www.aapd.org/research/oral-health-policies--recommendations/pain-management-in-infants-children-adolescents-and-individuals-with-special-health-care-needs/.</w:t>
      </w:r>
    </w:p>
    <w:p w14:paraId="3907884B" w14:textId="168DCE0E"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Abushal MS, Adenubi JO. 2003. Attitudes of Saudi parents toward behavior management techniques in pediatric dentistry. J Dent Child (Chic). 70:104–110.</w:t>
      </w:r>
    </w:p>
    <w:p w14:paraId="710486CD" w14:textId="4F063570"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Adair SM, Rockman RA, Schafer TE, Waller JL. 2004. Survey of behavior management teaching in pediatric dentistry advanced education programs. Pediatr Dent. 26:151–158.</w:t>
      </w:r>
    </w:p>
    <w:p w14:paraId="55B45358" w14:textId="79BB4B55"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Al Daghamin S, Balharith M, Alhazmi S, AlObaid F, Kakti A. 2017. Behavior Management Techniques in Pediatric Dentistry: How Well are they Accepted? Acad J Ped Neonatol. 5. doi:10.19080/AJPN.2017.05.555722.</w:t>
      </w:r>
    </w:p>
    <w:p w14:paraId="01EE2DF7" w14:textId="2F698D73" w:rsidR="00567500" w:rsidRPr="0079274C" w:rsidRDefault="00567500" w:rsidP="00567500">
      <w:pPr>
        <w:pStyle w:val="Bibliography"/>
        <w:rPr>
          <w:rFonts w:asciiTheme="majorBidi" w:hAnsiTheme="majorBidi"/>
          <w:sz w:val="24"/>
          <w:szCs w:val="24"/>
          <w:lang w:val="de-DE"/>
        </w:rPr>
      </w:pPr>
      <w:r w:rsidRPr="0079274C">
        <w:rPr>
          <w:rFonts w:asciiTheme="majorBidi" w:hAnsiTheme="majorBidi"/>
          <w:sz w:val="24"/>
          <w:szCs w:val="24"/>
          <w:lang w:val="en-US"/>
        </w:rPr>
        <w:t xml:space="preserve">AlDawood MM, BattePati PM, Holenarasipur AV, AlotaiBi MZ, Alghamdi SS, Aljuaid TB. 2019. Parents Awareness about the First Dental Visit and Behaviour Management. </w:t>
      </w:r>
      <w:r w:rsidRPr="0079274C">
        <w:rPr>
          <w:rFonts w:asciiTheme="majorBidi" w:hAnsiTheme="majorBidi"/>
          <w:sz w:val="24"/>
          <w:szCs w:val="24"/>
          <w:lang w:val="de-DE"/>
        </w:rPr>
        <w:t>J Clin Diagn Res. 13:ZC11–ZC14.</w:t>
      </w:r>
    </w:p>
    <w:p w14:paraId="29660BCA" w14:textId="77777777"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de-DE"/>
        </w:rPr>
        <w:t xml:space="preserve">Al-Jobair AM, Al-Mutairi MA. 2015. </w:t>
      </w:r>
      <w:r w:rsidRPr="0079274C">
        <w:rPr>
          <w:rFonts w:asciiTheme="majorBidi" w:hAnsiTheme="majorBidi"/>
          <w:sz w:val="24"/>
          <w:szCs w:val="24"/>
          <w:lang w:val="en-US"/>
        </w:rPr>
        <w:t>Saudi dental students’ perceptions of pediatric behavior guidance techniques. BMC Med Educ. 15:120. doi:10.1186/s12909-015-0382-6.</w:t>
      </w:r>
    </w:p>
    <w:p w14:paraId="4ADEFA8F" w14:textId="17CF5825"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Allen KD, Stanley RT, McPherson K. 1990. Evaluation of behavior management technology dissemination in pediatric dentistry. Pediatr Dent. 12:79–82.</w:t>
      </w:r>
    </w:p>
    <w:p w14:paraId="673F16F0" w14:textId="1FC2144E"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Al-Shalan TA, Al-Musa BA, Al-Khamis AM. 2002. Parents’ attitude towards children’s first dental visit in the College of Dentistry, Riyadh, Saudi Arabia. Saudi Med J. 23:1110–1114.</w:t>
      </w:r>
    </w:p>
    <w:p w14:paraId="7A5FF0F7" w14:textId="77777777"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Arab Acad Paed Dent. 2019. ArAPD Newsletter 2nd Ed. ArAPD. [accessed 2020 Aug 10]. https://www.arapd.org/newsletter.</w:t>
      </w:r>
    </w:p>
    <w:p w14:paraId="4DAC36A1" w14:textId="7163E3E9" w:rsidR="00567500" w:rsidRPr="0079274C" w:rsidRDefault="00567500" w:rsidP="00567500">
      <w:pPr>
        <w:pStyle w:val="Bibliography"/>
        <w:rPr>
          <w:rFonts w:asciiTheme="majorBidi" w:hAnsiTheme="majorBidi"/>
          <w:sz w:val="24"/>
          <w:szCs w:val="24"/>
          <w:lang w:val="de-DE"/>
        </w:rPr>
      </w:pPr>
      <w:r w:rsidRPr="0079274C">
        <w:rPr>
          <w:rFonts w:asciiTheme="majorBidi" w:hAnsiTheme="majorBidi"/>
          <w:sz w:val="24"/>
          <w:szCs w:val="24"/>
          <w:lang w:val="de-DE"/>
        </w:rPr>
        <w:t xml:space="preserve">Arnrup K, Broberg AG, Berggren U, Bodin L. 2002. </w:t>
      </w:r>
      <w:r w:rsidRPr="0079274C">
        <w:rPr>
          <w:rFonts w:asciiTheme="majorBidi" w:hAnsiTheme="majorBidi"/>
          <w:sz w:val="24"/>
          <w:szCs w:val="24"/>
          <w:lang w:val="en-US"/>
        </w:rPr>
        <w:t xml:space="preserve">Lack of cooperation in pediatric dentistry--the role of child personality characteristics. </w:t>
      </w:r>
      <w:r w:rsidRPr="0079274C">
        <w:rPr>
          <w:rFonts w:asciiTheme="majorBidi" w:hAnsiTheme="majorBidi"/>
          <w:sz w:val="24"/>
          <w:szCs w:val="24"/>
          <w:lang w:val="de-DE"/>
        </w:rPr>
        <w:t>Pediatr Dent. 24:119–128.</w:t>
      </w:r>
    </w:p>
    <w:p w14:paraId="62B8A4EA" w14:textId="59DC1E66"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de-DE"/>
        </w:rPr>
        <w:t xml:space="preserve">Arnrup K, Broberg AG, Berggren U, Bodin L. 2003. </w:t>
      </w:r>
      <w:r w:rsidRPr="0079274C">
        <w:rPr>
          <w:rFonts w:asciiTheme="majorBidi" w:hAnsiTheme="majorBidi"/>
          <w:sz w:val="24"/>
          <w:szCs w:val="24"/>
          <w:lang w:val="en-US"/>
        </w:rPr>
        <w:t>Treatment outcome in subgroups of uncooperative child dental patients: an exploratory study. Int J Paediatr Dent. 13:304–319. doi:10.1046/j.1365-263x.2003.00482.x.</w:t>
      </w:r>
    </w:p>
    <w:p w14:paraId="609B8A76" w14:textId="628AD3C7"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Casamassimo PS. 1993. Maybe the last editorial on hand-over-mouth technique. Pediatr Dent. 15:233–234.</w:t>
      </w:r>
    </w:p>
    <w:p w14:paraId="4A1BA875" w14:textId="77777777"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Davies GN, King RM. 1961. Dentistry for the preschool child. Livingston, Edinburgh.</w:t>
      </w:r>
    </w:p>
    <w:p w14:paraId="221A774F" w14:textId="5D626202"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Eaton JJ, McTigue DJ, Fields HW, Beck M. 2005. Attitudes of contemporary parents toward behavior management techniques used in pediatric dentistry. Pediatr Dent. 27:107–113.</w:t>
      </w:r>
    </w:p>
    <w:p w14:paraId="6C5FCD44" w14:textId="77777777"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lastRenderedPageBreak/>
        <w:t>Eid A, Jobeir A, Alhaqbani O, AlSaud A, Fryling MJ. 2019. Assessment of Parental Acceptability and Preference for Behavioral Interventions for Childhood Problem Behavior in Saudi Arabia, Child &amp; Family Behavior Therapy. 2019. doi:10.1080/07317107.2019.1659548.</w:t>
      </w:r>
    </w:p>
    <w:p w14:paraId="3252930E" w14:textId="77777777"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MacGregor SA. 1952. Practical suggestions on child management. Zealand Dent J. 48:102.</w:t>
      </w:r>
    </w:p>
    <w:p w14:paraId="24E0428D" w14:textId="77777777"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McElroy CM. 1895. Dentisry for the Children. California Dental Association Transactions 85.</w:t>
      </w:r>
    </w:p>
    <w:p w14:paraId="4A65D31E" w14:textId="77777777"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Newton JT, Patel H, Shah S, Sturmey P. 2004. Attitudes towards the use of hand over mouth (HOM) and physical restraint amongst paediatric specialist practitioners in the UK. Int J Paediatr Dent. 14(2):111–117. doi:10.1111/j.1365-263x.2004.00533.x.</w:t>
      </w:r>
    </w:p>
    <w:p w14:paraId="3F611312" w14:textId="77777777" w:rsidR="00567500" w:rsidRPr="0079274C" w:rsidRDefault="00567500" w:rsidP="00567500">
      <w:pPr>
        <w:pStyle w:val="Bibliography"/>
        <w:rPr>
          <w:rFonts w:asciiTheme="majorBidi" w:hAnsiTheme="majorBidi"/>
          <w:sz w:val="24"/>
          <w:szCs w:val="24"/>
          <w:lang w:val="en-US"/>
        </w:rPr>
      </w:pPr>
      <w:r w:rsidRPr="0079274C">
        <w:rPr>
          <w:rFonts w:asciiTheme="majorBidi" w:hAnsiTheme="majorBidi"/>
          <w:sz w:val="24"/>
          <w:szCs w:val="24"/>
          <w:lang w:val="en-US"/>
        </w:rPr>
        <w:t>Rud B, Kisling E. 1973. The influence of mental development on children’s acceptance of dental treatment. Scand J Dent Res. 81(5):343–352. doi:10.1111/j.1600-0722.1973.tb00337.x.</w:t>
      </w:r>
    </w:p>
    <w:p w14:paraId="57C5990F" w14:textId="7884A4E6" w:rsidR="00675EC4" w:rsidRPr="0079274C" w:rsidRDefault="00567500" w:rsidP="00732611">
      <w:pPr>
        <w:pStyle w:val="Bibliography"/>
        <w:rPr>
          <w:rFonts w:asciiTheme="majorBidi" w:hAnsiTheme="majorBidi"/>
          <w:sz w:val="24"/>
          <w:szCs w:val="24"/>
        </w:rPr>
      </w:pPr>
      <w:r w:rsidRPr="0079274C">
        <w:rPr>
          <w:rFonts w:asciiTheme="majorBidi" w:hAnsiTheme="majorBidi"/>
          <w:sz w:val="24"/>
          <w:szCs w:val="24"/>
          <w:lang w:val="en-US"/>
        </w:rPr>
        <w:t>Schuman NJ. 1987. Child abuse and the dental practitioner: discussion and case reports. Quintessence Int. 18(9):619–622.</w:t>
      </w:r>
      <w:r w:rsidR="00387A91" w:rsidRPr="0079274C">
        <w:rPr>
          <w:rFonts w:asciiTheme="majorBidi" w:hAnsiTheme="majorBidi"/>
          <w:sz w:val="24"/>
          <w:szCs w:val="24"/>
        </w:rPr>
        <w:fldChar w:fldCharType="end"/>
      </w:r>
    </w:p>
    <w:sectPr w:rsidR="00675EC4" w:rsidRPr="0079274C" w:rsidSect="00A237C2">
      <w:footerReference w:type="even"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F030A" w14:textId="77777777" w:rsidR="005E0875" w:rsidRDefault="005E0875" w:rsidP="00A237C2">
      <w:pPr>
        <w:spacing w:after="0" w:line="240" w:lineRule="auto"/>
      </w:pPr>
      <w:r>
        <w:separator/>
      </w:r>
    </w:p>
  </w:endnote>
  <w:endnote w:type="continuationSeparator" w:id="0">
    <w:p w14:paraId="452F9B8A" w14:textId="77777777" w:rsidR="005E0875" w:rsidRDefault="005E0875" w:rsidP="00A23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07636587"/>
      <w:docPartObj>
        <w:docPartGallery w:val="Page Numbers (Bottom of Page)"/>
        <w:docPartUnique/>
      </w:docPartObj>
    </w:sdtPr>
    <w:sdtEndPr>
      <w:rPr>
        <w:rStyle w:val="PageNumber"/>
      </w:rPr>
    </w:sdtEndPr>
    <w:sdtContent>
      <w:p w14:paraId="3D625E59" w14:textId="4802C28E" w:rsidR="00A237C2" w:rsidRDefault="00A237C2" w:rsidP="002162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9D9376" w14:textId="77777777" w:rsidR="00A237C2" w:rsidRDefault="00A237C2" w:rsidP="00A237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7688039"/>
      <w:docPartObj>
        <w:docPartGallery w:val="Page Numbers (Bottom of Page)"/>
        <w:docPartUnique/>
      </w:docPartObj>
    </w:sdtPr>
    <w:sdtEndPr>
      <w:rPr>
        <w:rStyle w:val="PageNumber"/>
      </w:rPr>
    </w:sdtEndPr>
    <w:sdtContent>
      <w:p w14:paraId="1B73D82B" w14:textId="70A074FF" w:rsidR="00A237C2" w:rsidRDefault="00A237C2" w:rsidP="002162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353BD9" w14:textId="77777777" w:rsidR="00A237C2" w:rsidRDefault="00A237C2" w:rsidP="00A237C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95BFA" w14:textId="77777777" w:rsidR="005E0875" w:rsidRDefault="005E0875" w:rsidP="00A237C2">
      <w:pPr>
        <w:spacing w:after="0" w:line="240" w:lineRule="auto"/>
      </w:pPr>
      <w:r>
        <w:separator/>
      </w:r>
    </w:p>
  </w:footnote>
  <w:footnote w:type="continuationSeparator" w:id="0">
    <w:p w14:paraId="30799029" w14:textId="77777777" w:rsidR="005E0875" w:rsidRDefault="005E0875" w:rsidP="00A237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SF N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2135BE"/>
    <w:rsid w:val="00034C32"/>
    <w:rsid w:val="00063C9C"/>
    <w:rsid w:val="001C55C4"/>
    <w:rsid w:val="001D5753"/>
    <w:rsid w:val="002135BE"/>
    <w:rsid w:val="00230569"/>
    <w:rsid w:val="00243D8E"/>
    <w:rsid w:val="00247C3A"/>
    <w:rsid w:val="00257F81"/>
    <w:rsid w:val="002A67E4"/>
    <w:rsid w:val="00352321"/>
    <w:rsid w:val="00364D8A"/>
    <w:rsid w:val="00372E3F"/>
    <w:rsid w:val="00387A91"/>
    <w:rsid w:val="004B594E"/>
    <w:rsid w:val="005141D9"/>
    <w:rsid w:val="00556E82"/>
    <w:rsid w:val="00567500"/>
    <w:rsid w:val="005E0875"/>
    <w:rsid w:val="005E1BD1"/>
    <w:rsid w:val="005F1CD4"/>
    <w:rsid w:val="00675EC4"/>
    <w:rsid w:val="006B5211"/>
    <w:rsid w:val="00732611"/>
    <w:rsid w:val="0079274C"/>
    <w:rsid w:val="007E7843"/>
    <w:rsid w:val="00814D13"/>
    <w:rsid w:val="0096420E"/>
    <w:rsid w:val="00980867"/>
    <w:rsid w:val="009C60C0"/>
    <w:rsid w:val="009D1A90"/>
    <w:rsid w:val="00A237C2"/>
    <w:rsid w:val="00AA0C74"/>
    <w:rsid w:val="00AA5408"/>
    <w:rsid w:val="00B861A3"/>
    <w:rsid w:val="00BE33DE"/>
    <w:rsid w:val="00C7689F"/>
    <w:rsid w:val="00E81A28"/>
    <w:rsid w:val="00E916BE"/>
    <w:rsid w:val="00EB07A8"/>
    <w:rsid w:val="00FB614D"/>
    <w:rsid w:val="00FB655D"/>
    <w:rsid w:val="00FC4A0F"/>
    <w:rsid w:val="00FD1A0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6FB8B"/>
  <w15:chartTrackingRefBased/>
  <w15:docId w15:val="{8710BD06-8729-954E-846B-F1CE66EB3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en-US"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2611"/>
  </w:style>
  <w:style w:type="paragraph" w:styleId="Heading1">
    <w:name w:val="heading 1"/>
    <w:basedOn w:val="Normal"/>
    <w:next w:val="Normal"/>
    <w:link w:val="Heading1Char"/>
    <w:uiPriority w:val="9"/>
    <w:qFormat/>
    <w:rsid w:val="00732611"/>
    <w:pPr>
      <w:pBdr>
        <w:bottom w:val="thinThickSmallGap" w:sz="12" w:space="1" w:color="398E98" w:themeColor="accent2" w:themeShade="BF"/>
      </w:pBdr>
      <w:spacing w:before="400"/>
      <w:jc w:val="center"/>
      <w:outlineLvl w:val="0"/>
    </w:pPr>
    <w:rPr>
      <w:caps/>
      <w:color w:val="265F65" w:themeColor="accent2" w:themeShade="80"/>
      <w:spacing w:val="20"/>
      <w:sz w:val="28"/>
      <w:szCs w:val="28"/>
    </w:rPr>
  </w:style>
  <w:style w:type="paragraph" w:styleId="Heading2">
    <w:name w:val="heading 2"/>
    <w:basedOn w:val="Normal"/>
    <w:next w:val="Normal"/>
    <w:link w:val="Heading2Char"/>
    <w:uiPriority w:val="9"/>
    <w:unhideWhenUsed/>
    <w:qFormat/>
    <w:rsid w:val="00732611"/>
    <w:pPr>
      <w:pBdr>
        <w:bottom w:val="single" w:sz="4" w:space="1" w:color="265E65" w:themeColor="accent2" w:themeShade="7F"/>
      </w:pBdr>
      <w:spacing w:before="400"/>
      <w:jc w:val="center"/>
      <w:outlineLvl w:val="1"/>
    </w:pPr>
    <w:rPr>
      <w:caps/>
      <w:color w:val="265F65" w:themeColor="accent2" w:themeShade="80"/>
      <w:spacing w:val="15"/>
      <w:sz w:val="24"/>
      <w:szCs w:val="24"/>
    </w:rPr>
  </w:style>
  <w:style w:type="paragraph" w:styleId="Heading3">
    <w:name w:val="heading 3"/>
    <w:basedOn w:val="Normal"/>
    <w:next w:val="Normal"/>
    <w:link w:val="Heading3Char"/>
    <w:uiPriority w:val="9"/>
    <w:semiHidden/>
    <w:unhideWhenUsed/>
    <w:qFormat/>
    <w:rsid w:val="00732611"/>
    <w:pPr>
      <w:pBdr>
        <w:top w:val="dotted" w:sz="4" w:space="1" w:color="265E65" w:themeColor="accent2" w:themeShade="7F"/>
        <w:bottom w:val="dotted" w:sz="4" w:space="1" w:color="265E65" w:themeColor="accent2" w:themeShade="7F"/>
      </w:pBdr>
      <w:spacing w:before="300"/>
      <w:jc w:val="center"/>
      <w:outlineLvl w:val="2"/>
    </w:pPr>
    <w:rPr>
      <w:caps/>
      <w:color w:val="265E65" w:themeColor="accent2" w:themeShade="7F"/>
      <w:sz w:val="24"/>
      <w:szCs w:val="24"/>
    </w:rPr>
  </w:style>
  <w:style w:type="paragraph" w:styleId="Heading4">
    <w:name w:val="heading 4"/>
    <w:basedOn w:val="Normal"/>
    <w:next w:val="Normal"/>
    <w:link w:val="Heading4Char"/>
    <w:uiPriority w:val="9"/>
    <w:semiHidden/>
    <w:unhideWhenUsed/>
    <w:qFormat/>
    <w:rsid w:val="00732611"/>
    <w:pPr>
      <w:pBdr>
        <w:bottom w:val="dotted" w:sz="4" w:space="1" w:color="398E98" w:themeColor="accent2" w:themeShade="BF"/>
      </w:pBdr>
      <w:spacing w:after="120"/>
      <w:jc w:val="center"/>
      <w:outlineLvl w:val="3"/>
    </w:pPr>
    <w:rPr>
      <w:caps/>
      <w:color w:val="265E65" w:themeColor="accent2" w:themeShade="7F"/>
      <w:spacing w:val="10"/>
    </w:rPr>
  </w:style>
  <w:style w:type="paragraph" w:styleId="Heading5">
    <w:name w:val="heading 5"/>
    <w:basedOn w:val="Normal"/>
    <w:next w:val="Normal"/>
    <w:link w:val="Heading5Char"/>
    <w:uiPriority w:val="9"/>
    <w:semiHidden/>
    <w:unhideWhenUsed/>
    <w:qFormat/>
    <w:rsid w:val="00732611"/>
    <w:pPr>
      <w:spacing w:before="320" w:after="120"/>
      <w:jc w:val="center"/>
      <w:outlineLvl w:val="4"/>
    </w:pPr>
    <w:rPr>
      <w:caps/>
      <w:color w:val="265E65" w:themeColor="accent2" w:themeShade="7F"/>
      <w:spacing w:val="10"/>
    </w:rPr>
  </w:style>
  <w:style w:type="paragraph" w:styleId="Heading6">
    <w:name w:val="heading 6"/>
    <w:basedOn w:val="Normal"/>
    <w:next w:val="Normal"/>
    <w:link w:val="Heading6Char"/>
    <w:uiPriority w:val="9"/>
    <w:semiHidden/>
    <w:unhideWhenUsed/>
    <w:qFormat/>
    <w:rsid w:val="00732611"/>
    <w:pPr>
      <w:spacing w:after="120"/>
      <w:jc w:val="center"/>
      <w:outlineLvl w:val="5"/>
    </w:pPr>
    <w:rPr>
      <w:caps/>
      <w:color w:val="398E98" w:themeColor="accent2" w:themeShade="BF"/>
      <w:spacing w:val="10"/>
    </w:rPr>
  </w:style>
  <w:style w:type="paragraph" w:styleId="Heading7">
    <w:name w:val="heading 7"/>
    <w:basedOn w:val="Normal"/>
    <w:next w:val="Normal"/>
    <w:link w:val="Heading7Char"/>
    <w:uiPriority w:val="9"/>
    <w:semiHidden/>
    <w:unhideWhenUsed/>
    <w:qFormat/>
    <w:rsid w:val="00732611"/>
    <w:pPr>
      <w:spacing w:after="120"/>
      <w:jc w:val="center"/>
      <w:outlineLvl w:val="6"/>
    </w:pPr>
    <w:rPr>
      <w:i/>
      <w:iCs/>
      <w:caps/>
      <w:color w:val="398E98" w:themeColor="accent2" w:themeShade="BF"/>
      <w:spacing w:val="10"/>
    </w:rPr>
  </w:style>
  <w:style w:type="paragraph" w:styleId="Heading8">
    <w:name w:val="heading 8"/>
    <w:basedOn w:val="Normal"/>
    <w:next w:val="Normal"/>
    <w:link w:val="Heading8Char"/>
    <w:uiPriority w:val="9"/>
    <w:semiHidden/>
    <w:unhideWhenUsed/>
    <w:qFormat/>
    <w:rsid w:val="0073261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73261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2135BE"/>
    <w:pPr>
      <w:tabs>
        <w:tab w:val="left" w:pos="380"/>
      </w:tabs>
      <w:spacing w:after="240" w:line="240" w:lineRule="auto"/>
    </w:pPr>
  </w:style>
  <w:style w:type="paragraph" w:styleId="BalloonText">
    <w:name w:val="Balloon Text"/>
    <w:basedOn w:val="Normal"/>
    <w:link w:val="BalloonTextChar"/>
    <w:uiPriority w:val="99"/>
    <w:semiHidden/>
    <w:unhideWhenUsed/>
    <w:rsid w:val="005E1BD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1BD1"/>
    <w:rPr>
      <w:rFonts w:ascii="Times New Roman" w:hAnsi="Times New Roman" w:cs="Times New Roman"/>
      <w:sz w:val="18"/>
      <w:szCs w:val="18"/>
      <w:lang w:val="en-GB"/>
    </w:rPr>
  </w:style>
  <w:style w:type="character" w:styleId="CommentReference">
    <w:name w:val="annotation reference"/>
    <w:basedOn w:val="DefaultParagraphFont"/>
    <w:uiPriority w:val="99"/>
    <w:semiHidden/>
    <w:unhideWhenUsed/>
    <w:rsid w:val="00372E3F"/>
    <w:rPr>
      <w:sz w:val="16"/>
      <w:szCs w:val="16"/>
    </w:rPr>
  </w:style>
  <w:style w:type="paragraph" w:styleId="CommentText">
    <w:name w:val="annotation text"/>
    <w:basedOn w:val="Normal"/>
    <w:link w:val="CommentTextChar"/>
    <w:uiPriority w:val="99"/>
    <w:semiHidden/>
    <w:unhideWhenUsed/>
    <w:rsid w:val="00372E3F"/>
    <w:pPr>
      <w:spacing w:line="240" w:lineRule="auto"/>
    </w:pPr>
    <w:rPr>
      <w:sz w:val="20"/>
      <w:szCs w:val="20"/>
    </w:rPr>
  </w:style>
  <w:style w:type="character" w:customStyle="1" w:styleId="CommentTextChar">
    <w:name w:val="Comment Text Char"/>
    <w:basedOn w:val="DefaultParagraphFont"/>
    <w:link w:val="CommentText"/>
    <w:uiPriority w:val="99"/>
    <w:semiHidden/>
    <w:rsid w:val="00372E3F"/>
    <w:rPr>
      <w:sz w:val="20"/>
      <w:szCs w:val="20"/>
      <w:lang w:val="en-GB"/>
    </w:rPr>
  </w:style>
  <w:style w:type="paragraph" w:styleId="CommentSubject">
    <w:name w:val="annotation subject"/>
    <w:basedOn w:val="CommentText"/>
    <w:next w:val="CommentText"/>
    <w:link w:val="CommentSubjectChar"/>
    <w:uiPriority w:val="99"/>
    <w:semiHidden/>
    <w:unhideWhenUsed/>
    <w:rsid w:val="00372E3F"/>
    <w:rPr>
      <w:b/>
      <w:bCs/>
    </w:rPr>
  </w:style>
  <w:style w:type="character" w:customStyle="1" w:styleId="CommentSubjectChar">
    <w:name w:val="Comment Subject Char"/>
    <w:basedOn w:val="CommentTextChar"/>
    <w:link w:val="CommentSubject"/>
    <w:uiPriority w:val="99"/>
    <w:semiHidden/>
    <w:rsid w:val="00372E3F"/>
    <w:rPr>
      <w:b/>
      <w:bCs/>
      <w:sz w:val="20"/>
      <w:szCs w:val="20"/>
      <w:lang w:val="en-GB"/>
    </w:rPr>
  </w:style>
  <w:style w:type="character" w:customStyle="1" w:styleId="Heading1Char">
    <w:name w:val="Heading 1 Char"/>
    <w:basedOn w:val="DefaultParagraphFont"/>
    <w:link w:val="Heading1"/>
    <w:uiPriority w:val="9"/>
    <w:rsid w:val="00732611"/>
    <w:rPr>
      <w:caps/>
      <w:color w:val="265F65" w:themeColor="accent2" w:themeShade="80"/>
      <w:spacing w:val="20"/>
      <w:sz w:val="28"/>
      <w:szCs w:val="28"/>
    </w:rPr>
  </w:style>
  <w:style w:type="character" w:customStyle="1" w:styleId="Heading2Char">
    <w:name w:val="Heading 2 Char"/>
    <w:basedOn w:val="DefaultParagraphFont"/>
    <w:link w:val="Heading2"/>
    <w:uiPriority w:val="9"/>
    <w:rsid w:val="00732611"/>
    <w:rPr>
      <w:caps/>
      <w:color w:val="265F65" w:themeColor="accent2" w:themeShade="80"/>
      <w:spacing w:val="15"/>
      <w:sz w:val="24"/>
      <w:szCs w:val="24"/>
    </w:rPr>
  </w:style>
  <w:style w:type="character" w:customStyle="1" w:styleId="Heading3Char">
    <w:name w:val="Heading 3 Char"/>
    <w:basedOn w:val="DefaultParagraphFont"/>
    <w:link w:val="Heading3"/>
    <w:uiPriority w:val="9"/>
    <w:semiHidden/>
    <w:rsid w:val="00732611"/>
    <w:rPr>
      <w:caps/>
      <w:color w:val="265E65" w:themeColor="accent2" w:themeShade="7F"/>
      <w:sz w:val="24"/>
      <w:szCs w:val="24"/>
    </w:rPr>
  </w:style>
  <w:style w:type="character" w:customStyle="1" w:styleId="Heading4Char">
    <w:name w:val="Heading 4 Char"/>
    <w:basedOn w:val="DefaultParagraphFont"/>
    <w:link w:val="Heading4"/>
    <w:uiPriority w:val="9"/>
    <w:semiHidden/>
    <w:rsid w:val="00732611"/>
    <w:rPr>
      <w:caps/>
      <w:color w:val="265E65" w:themeColor="accent2" w:themeShade="7F"/>
      <w:spacing w:val="10"/>
    </w:rPr>
  </w:style>
  <w:style w:type="character" w:customStyle="1" w:styleId="Heading5Char">
    <w:name w:val="Heading 5 Char"/>
    <w:basedOn w:val="DefaultParagraphFont"/>
    <w:link w:val="Heading5"/>
    <w:uiPriority w:val="9"/>
    <w:semiHidden/>
    <w:rsid w:val="00732611"/>
    <w:rPr>
      <w:caps/>
      <w:color w:val="265E65" w:themeColor="accent2" w:themeShade="7F"/>
      <w:spacing w:val="10"/>
    </w:rPr>
  </w:style>
  <w:style w:type="character" w:customStyle="1" w:styleId="Heading6Char">
    <w:name w:val="Heading 6 Char"/>
    <w:basedOn w:val="DefaultParagraphFont"/>
    <w:link w:val="Heading6"/>
    <w:uiPriority w:val="9"/>
    <w:semiHidden/>
    <w:rsid w:val="00732611"/>
    <w:rPr>
      <w:caps/>
      <w:color w:val="398E98" w:themeColor="accent2" w:themeShade="BF"/>
      <w:spacing w:val="10"/>
    </w:rPr>
  </w:style>
  <w:style w:type="character" w:customStyle="1" w:styleId="Heading7Char">
    <w:name w:val="Heading 7 Char"/>
    <w:basedOn w:val="DefaultParagraphFont"/>
    <w:link w:val="Heading7"/>
    <w:uiPriority w:val="9"/>
    <w:semiHidden/>
    <w:rsid w:val="00732611"/>
    <w:rPr>
      <w:i/>
      <w:iCs/>
      <w:caps/>
      <w:color w:val="398E98" w:themeColor="accent2" w:themeShade="BF"/>
      <w:spacing w:val="10"/>
    </w:rPr>
  </w:style>
  <w:style w:type="character" w:customStyle="1" w:styleId="Heading8Char">
    <w:name w:val="Heading 8 Char"/>
    <w:basedOn w:val="DefaultParagraphFont"/>
    <w:link w:val="Heading8"/>
    <w:uiPriority w:val="9"/>
    <w:semiHidden/>
    <w:rsid w:val="00732611"/>
    <w:rPr>
      <w:caps/>
      <w:spacing w:val="10"/>
      <w:sz w:val="20"/>
      <w:szCs w:val="20"/>
    </w:rPr>
  </w:style>
  <w:style w:type="character" w:customStyle="1" w:styleId="Heading9Char">
    <w:name w:val="Heading 9 Char"/>
    <w:basedOn w:val="DefaultParagraphFont"/>
    <w:link w:val="Heading9"/>
    <w:uiPriority w:val="9"/>
    <w:semiHidden/>
    <w:rsid w:val="00732611"/>
    <w:rPr>
      <w:i/>
      <w:iCs/>
      <w:caps/>
      <w:spacing w:val="10"/>
      <w:sz w:val="20"/>
      <w:szCs w:val="20"/>
    </w:rPr>
  </w:style>
  <w:style w:type="paragraph" w:styleId="Caption">
    <w:name w:val="caption"/>
    <w:basedOn w:val="Normal"/>
    <w:next w:val="Normal"/>
    <w:uiPriority w:val="35"/>
    <w:semiHidden/>
    <w:unhideWhenUsed/>
    <w:qFormat/>
    <w:rsid w:val="00732611"/>
    <w:rPr>
      <w:caps/>
      <w:spacing w:val="10"/>
      <w:sz w:val="18"/>
      <w:szCs w:val="18"/>
    </w:rPr>
  </w:style>
  <w:style w:type="paragraph" w:styleId="Title">
    <w:name w:val="Title"/>
    <w:basedOn w:val="Normal"/>
    <w:next w:val="Normal"/>
    <w:link w:val="TitleChar"/>
    <w:uiPriority w:val="10"/>
    <w:qFormat/>
    <w:rsid w:val="00732611"/>
    <w:pPr>
      <w:pBdr>
        <w:top w:val="dotted" w:sz="2" w:space="1" w:color="265F65" w:themeColor="accent2" w:themeShade="80"/>
        <w:bottom w:val="dotted" w:sz="2" w:space="6" w:color="265F65" w:themeColor="accent2" w:themeShade="80"/>
      </w:pBdr>
      <w:spacing w:before="500" w:after="300" w:line="240" w:lineRule="auto"/>
      <w:jc w:val="center"/>
    </w:pPr>
    <w:rPr>
      <w:caps/>
      <w:color w:val="265F65" w:themeColor="accent2" w:themeShade="80"/>
      <w:spacing w:val="50"/>
      <w:sz w:val="44"/>
      <w:szCs w:val="44"/>
    </w:rPr>
  </w:style>
  <w:style w:type="character" w:customStyle="1" w:styleId="TitleChar">
    <w:name w:val="Title Char"/>
    <w:basedOn w:val="DefaultParagraphFont"/>
    <w:link w:val="Title"/>
    <w:uiPriority w:val="10"/>
    <w:rsid w:val="00732611"/>
    <w:rPr>
      <w:caps/>
      <w:color w:val="265F65" w:themeColor="accent2" w:themeShade="80"/>
      <w:spacing w:val="50"/>
      <w:sz w:val="44"/>
      <w:szCs w:val="44"/>
    </w:rPr>
  </w:style>
  <w:style w:type="paragraph" w:styleId="Subtitle">
    <w:name w:val="Subtitle"/>
    <w:basedOn w:val="Normal"/>
    <w:next w:val="Normal"/>
    <w:link w:val="SubtitleChar"/>
    <w:uiPriority w:val="11"/>
    <w:qFormat/>
    <w:rsid w:val="0073261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732611"/>
    <w:rPr>
      <w:caps/>
      <w:spacing w:val="20"/>
      <w:sz w:val="18"/>
      <w:szCs w:val="18"/>
    </w:rPr>
  </w:style>
  <w:style w:type="character" w:styleId="Strong">
    <w:name w:val="Strong"/>
    <w:uiPriority w:val="22"/>
    <w:qFormat/>
    <w:rsid w:val="00732611"/>
    <w:rPr>
      <w:b/>
      <w:bCs/>
      <w:color w:val="398E98" w:themeColor="accent2" w:themeShade="BF"/>
      <w:spacing w:val="5"/>
    </w:rPr>
  </w:style>
  <w:style w:type="character" w:styleId="Emphasis">
    <w:name w:val="Emphasis"/>
    <w:uiPriority w:val="20"/>
    <w:qFormat/>
    <w:rsid w:val="00732611"/>
    <w:rPr>
      <w:caps/>
      <w:spacing w:val="5"/>
      <w:sz w:val="20"/>
      <w:szCs w:val="20"/>
    </w:rPr>
  </w:style>
  <w:style w:type="paragraph" w:styleId="NoSpacing">
    <w:name w:val="No Spacing"/>
    <w:basedOn w:val="Normal"/>
    <w:link w:val="NoSpacingChar"/>
    <w:uiPriority w:val="1"/>
    <w:qFormat/>
    <w:rsid w:val="00732611"/>
    <w:pPr>
      <w:spacing w:after="0" w:line="240" w:lineRule="auto"/>
    </w:pPr>
  </w:style>
  <w:style w:type="paragraph" w:styleId="ListParagraph">
    <w:name w:val="List Paragraph"/>
    <w:basedOn w:val="Normal"/>
    <w:uiPriority w:val="34"/>
    <w:qFormat/>
    <w:rsid w:val="00732611"/>
    <w:pPr>
      <w:ind w:left="720"/>
      <w:contextualSpacing/>
    </w:pPr>
  </w:style>
  <w:style w:type="paragraph" w:styleId="Quote">
    <w:name w:val="Quote"/>
    <w:basedOn w:val="Normal"/>
    <w:next w:val="Normal"/>
    <w:link w:val="QuoteChar"/>
    <w:uiPriority w:val="29"/>
    <w:qFormat/>
    <w:rsid w:val="00732611"/>
    <w:rPr>
      <w:i/>
      <w:iCs/>
    </w:rPr>
  </w:style>
  <w:style w:type="character" w:customStyle="1" w:styleId="QuoteChar">
    <w:name w:val="Quote Char"/>
    <w:basedOn w:val="DefaultParagraphFont"/>
    <w:link w:val="Quote"/>
    <w:uiPriority w:val="29"/>
    <w:rsid w:val="00732611"/>
    <w:rPr>
      <w:i/>
      <w:iCs/>
    </w:rPr>
  </w:style>
  <w:style w:type="paragraph" w:styleId="IntenseQuote">
    <w:name w:val="Intense Quote"/>
    <w:basedOn w:val="Normal"/>
    <w:next w:val="Normal"/>
    <w:link w:val="IntenseQuoteChar"/>
    <w:uiPriority w:val="30"/>
    <w:qFormat/>
    <w:rsid w:val="00732611"/>
    <w:pPr>
      <w:pBdr>
        <w:top w:val="dotted" w:sz="2" w:space="10" w:color="265F65" w:themeColor="accent2" w:themeShade="80"/>
        <w:bottom w:val="dotted" w:sz="2" w:space="4" w:color="265F65" w:themeColor="accent2" w:themeShade="80"/>
      </w:pBdr>
      <w:spacing w:before="160" w:line="300" w:lineRule="auto"/>
      <w:ind w:left="1440" w:right="1440"/>
    </w:pPr>
    <w:rPr>
      <w:caps/>
      <w:color w:val="265E65" w:themeColor="accent2" w:themeShade="7F"/>
      <w:spacing w:val="5"/>
      <w:sz w:val="20"/>
      <w:szCs w:val="20"/>
    </w:rPr>
  </w:style>
  <w:style w:type="character" w:customStyle="1" w:styleId="IntenseQuoteChar">
    <w:name w:val="Intense Quote Char"/>
    <w:basedOn w:val="DefaultParagraphFont"/>
    <w:link w:val="IntenseQuote"/>
    <w:uiPriority w:val="30"/>
    <w:rsid w:val="00732611"/>
    <w:rPr>
      <w:caps/>
      <w:color w:val="265E65" w:themeColor="accent2" w:themeShade="7F"/>
      <w:spacing w:val="5"/>
      <w:sz w:val="20"/>
      <w:szCs w:val="20"/>
    </w:rPr>
  </w:style>
  <w:style w:type="character" w:styleId="SubtleEmphasis">
    <w:name w:val="Subtle Emphasis"/>
    <w:uiPriority w:val="19"/>
    <w:qFormat/>
    <w:rsid w:val="00732611"/>
    <w:rPr>
      <w:i/>
      <w:iCs/>
    </w:rPr>
  </w:style>
  <w:style w:type="character" w:styleId="IntenseEmphasis">
    <w:name w:val="Intense Emphasis"/>
    <w:uiPriority w:val="21"/>
    <w:qFormat/>
    <w:rsid w:val="00732611"/>
    <w:rPr>
      <w:i/>
      <w:iCs/>
      <w:caps/>
      <w:spacing w:val="10"/>
      <w:sz w:val="20"/>
      <w:szCs w:val="20"/>
    </w:rPr>
  </w:style>
  <w:style w:type="character" w:styleId="SubtleReference">
    <w:name w:val="Subtle Reference"/>
    <w:basedOn w:val="DefaultParagraphFont"/>
    <w:uiPriority w:val="31"/>
    <w:qFormat/>
    <w:rsid w:val="00732611"/>
    <w:rPr>
      <w:rFonts w:asciiTheme="minorHAnsi" w:eastAsiaTheme="minorEastAsia" w:hAnsiTheme="minorHAnsi" w:cstheme="minorBidi"/>
      <w:i/>
      <w:iCs/>
      <w:color w:val="265E65" w:themeColor="accent2" w:themeShade="7F"/>
    </w:rPr>
  </w:style>
  <w:style w:type="character" w:styleId="IntenseReference">
    <w:name w:val="Intense Reference"/>
    <w:uiPriority w:val="32"/>
    <w:qFormat/>
    <w:rsid w:val="00732611"/>
    <w:rPr>
      <w:rFonts w:asciiTheme="minorHAnsi" w:eastAsiaTheme="minorEastAsia" w:hAnsiTheme="minorHAnsi" w:cstheme="minorBidi"/>
      <w:b/>
      <w:bCs/>
      <w:i/>
      <w:iCs/>
      <w:color w:val="265E65" w:themeColor="accent2" w:themeShade="7F"/>
    </w:rPr>
  </w:style>
  <w:style w:type="character" w:styleId="BookTitle">
    <w:name w:val="Book Title"/>
    <w:uiPriority w:val="33"/>
    <w:qFormat/>
    <w:rsid w:val="00732611"/>
    <w:rPr>
      <w:caps/>
      <w:color w:val="265E65" w:themeColor="accent2" w:themeShade="7F"/>
      <w:spacing w:val="5"/>
      <w:u w:color="265E65" w:themeColor="accent2" w:themeShade="7F"/>
    </w:rPr>
  </w:style>
  <w:style w:type="paragraph" w:styleId="TOCHeading">
    <w:name w:val="TOC Heading"/>
    <w:basedOn w:val="Heading1"/>
    <w:next w:val="Normal"/>
    <w:uiPriority w:val="39"/>
    <w:semiHidden/>
    <w:unhideWhenUsed/>
    <w:qFormat/>
    <w:rsid w:val="00732611"/>
    <w:pPr>
      <w:outlineLvl w:val="9"/>
    </w:pPr>
  </w:style>
  <w:style w:type="character" w:customStyle="1" w:styleId="NoSpacingChar">
    <w:name w:val="No Spacing Char"/>
    <w:basedOn w:val="DefaultParagraphFont"/>
    <w:link w:val="NoSpacing"/>
    <w:uiPriority w:val="1"/>
    <w:rsid w:val="00732611"/>
  </w:style>
  <w:style w:type="paragraph" w:customStyle="1" w:styleId="PersonalName">
    <w:name w:val="Personal Name"/>
    <w:basedOn w:val="Title"/>
    <w:rsid w:val="00732611"/>
    <w:rPr>
      <w:b/>
      <w:caps w:val="0"/>
      <w:color w:val="000000"/>
      <w:sz w:val="28"/>
      <w:szCs w:val="28"/>
    </w:rPr>
  </w:style>
  <w:style w:type="paragraph" w:styleId="FootnoteText">
    <w:name w:val="footnote text"/>
    <w:basedOn w:val="Normal"/>
    <w:link w:val="FootnoteTextChar"/>
    <w:uiPriority w:val="99"/>
    <w:semiHidden/>
    <w:unhideWhenUsed/>
    <w:rsid w:val="00A237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37C2"/>
    <w:rPr>
      <w:sz w:val="20"/>
      <w:szCs w:val="20"/>
    </w:rPr>
  </w:style>
  <w:style w:type="character" w:styleId="FootnoteReference">
    <w:name w:val="footnote reference"/>
    <w:basedOn w:val="DefaultParagraphFont"/>
    <w:uiPriority w:val="99"/>
    <w:semiHidden/>
    <w:unhideWhenUsed/>
    <w:rsid w:val="00A237C2"/>
    <w:rPr>
      <w:vertAlign w:val="superscript"/>
    </w:rPr>
  </w:style>
  <w:style w:type="paragraph" w:styleId="Header">
    <w:name w:val="header"/>
    <w:basedOn w:val="Normal"/>
    <w:link w:val="HeaderChar"/>
    <w:uiPriority w:val="99"/>
    <w:unhideWhenUsed/>
    <w:rsid w:val="00A23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7C2"/>
  </w:style>
  <w:style w:type="paragraph" w:styleId="Footer">
    <w:name w:val="footer"/>
    <w:basedOn w:val="Normal"/>
    <w:link w:val="FooterChar"/>
    <w:uiPriority w:val="99"/>
    <w:unhideWhenUsed/>
    <w:rsid w:val="00A23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C2"/>
  </w:style>
  <w:style w:type="character" w:styleId="PageNumber">
    <w:name w:val="page number"/>
    <w:basedOn w:val="DefaultParagraphFont"/>
    <w:uiPriority w:val="99"/>
    <w:semiHidden/>
    <w:unhideWhenUsed/>
    <w:rsid w:val="00A237C2"/>
  </w:style>
  <w:style w:type="table" w:styleId="TableGrid">
    <w:name w:val="Table Grid"/>
    <w:basedOn w:val="TableNormal"/>
    <w:uiPriority w:val="39"/>
    <w:rsid w:val="00AA5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686748">
      <w:bodyDiv w:val="1"/>
      <w:marLeft w:val="0"/>
      <w:marRight w:val="0"/>
      <w:marTop w:val="0"/>
      <w:marBottom w:val="0"/>
      <w:divBdr>
        <w:top w:val="none" w:sz="0" w:space="0" w:color="auto"/>
        <w:left w:val="none" w:sz="0" w:space="0" w:color="auto"/>
        <w:bottom w:val="none" w:sz="0" w:space="0" w:color="auto"/>
        <w:right w:val="none" w:sz="0" w:space="0" w:color="auto"/>
      </w:divBdr>
    </w:div>
    <w:div w:id="997614465">
      <w:bodyDiv w:val="1"/>
      <w:marLeft w:val="0"/>
      <w:marRight w:val="0"/>
      <w:marTop w:val="0"/>
      <w:marBottom w:val="0"/>
      <w:divBdr>
        <w:top w:val="none" w:sz="0" w:space="0" w:color="auto"/>
        <w:left w:val="none" w:sz="0" w:space="0" w:color="auto"/>
        <w:bottom w:val="none" w:sz="0" w:space="0" w:color="auto"/>
        <w:right w:val="none" w:sz="0" w:space="0" w:color="auto"/>
      </w:divBdr>
      <w:divsChild>
        <w:div w:id="1122190509">
          <w:marLeft w:val="0"/>
          <w:marRight w:val="0"/>
          <w:marTop w:val="0"/>
          <w:marBottom w:val="0"/>
          <w:divBdr>
            <w:top w:val="none" w:sz="0" w:space="0" w:color="auto"/>
            <w:left w:val="none" w:sz="0" w:space="0" w:color="auto"/>
            <w:bottom w:val="none" w:sz="0" w:space="0" w:color="auto"/>
            <w:right w:val="none" w:sz="0" w:space="0" w:color="auto"/>
          </w:divBdr>
          <w:divsChild>
            <w:div w:id="1725173125">
              <w:marLeft w:val="0"/>
              <w:marRight w:val="0"/>
              <w:marTop w:val="0"/>
              <w:marBottom w:val="0"/>
              <w:divBdr>
                <w:top w:val="none" w:sz="0" w:space="0" w:color="auto"/>
                <w:left w:val="none" w:sz="0" w:space="0" w:color="auto"/>
                <w:bottom w:val="none" w:sz="0" w:space="0" w:color="auto"/>
                <w:right w:val="none" w:sz="0" w:space="0" w:color="auto"/>
              </w:divBdr>
              <w:divsChild>
                <w:div w:id="14760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8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E43F9-C0DA-844A-9DCF-A727EB955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Pages>
  <Words>6209</Words>
  <Characters>35394</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Nahla .....</dc:creator>
  <cp:keywords/>
  <dc:description/>
  <cp:lastModifiedBy>Hani Nazzal</cp:lastModifiedBy>
  <cp:revision>11</cp:revision>
  <dcterms:created xsi:type="dcterms:W3CDTF">2020-08-10T05:46:00Z</dcterms:created>
  <dcterms:modified xsi:type="dcterms:W3CDTF">2021-04-03T09:35:00Z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id="sXoasItd"/&gt;&lt;style id="http://www.zotero.org/styles/journal-of-dental-research" hasBibliography="1" bibliographyStyleHasBeenSet="1"/&gt;&lt;prefs&gt;&lt;pref name="fieldType" value="Field"/&gt;&lt;/prefs&gt;&lt;/data&gt;</vt:lpwstr>
  </property>
</Properties>
</file>